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B9A38" w14:textId="56DE31AA" w:rsidR="00A93B8C" w:rsidRDefault="00A93B8C" w:rsidP="00A93B8C">
      <w:pPr>
        <w:spacing w:before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Sense College</w:t>
      </w:r>
    </w:p>
    <w:p w14:paraId="6FA3974C" w14:textId="3DE6F4D6" w:rsidR="00A93B8C" w:rsidRPr="006119CF" w:rsidRDefault="00A93B8C" w:rsidP="00A93B8C">
      <w:pPr>
        <w:spacing w:before="0"/>
        <w:jc w:val="center"/>
        <w:rPr>
          <w:rFonts w:ascii="Arial" w:hAnsi="Arial" w:cs="Arial"/>
          <w:b/>
          <w:sz w:val="28"/>
          <w:szCs w:val="28"/>
        </w:rPr>
      </w:pPr>
      <w:r w:rsidRPr="006119CF">
        <w:rPr>
          <w:rFonts w:ascii="Arial" w:hAnsi="Arial" w:cs="Arial"/>
          <w:b/>
          <w:sz w:val="28"/>
          <w:szCs w:val="28"/>
        </w:rPr>
        <w:t xml:space="preserve">Guidance for </w:t>
      </w:r>
      <w:r>
        <w:rPr>
          <w:rFonts w:ascii="Arial" w:hAnsi="Arial" w:cs="Arial"/>
          <w:b/>
          <w:sz w:val="28"/>
          <w:szCs w:val="28"/>
        </w:rPr>
        <w:t>College</w:t>
      </w:r>
      <w:r w:rsidRPr="006119CF">
        <w:rPr>
          <w:rFonts w:ascii="Arial" w:hAnsi="Arial" w:cs="Arial"/>
          <w:b/>
          <w:sz w:val="28"/>
          <w:szCs w:val="28"/>
        </w:rPr>
        <w:t xml:space="preserve"> Use for Fundraising Activities</w:t>
      </w:r>
    </w:p>
    <w:p w14:paraId="71F030CC" w14:textId="77777777" w:rsidR="00A93B8C" w:rsidRDefault="00A93B8C" w:rsidP="00A93B8C">
      <w:pPr>
        <w:spacing w:before="0"/>
        <w:rPr>
          <w:rFonts w:ascii="Arial" w:hAnsi="Arial" w:cs="Arial"/>
        </w:rPr>
      </w:pPr>
      <w:r>
        <w:rPr>
          <w:rFonts w:ascii="Arial" w:hAnsi="Arial" w:cs="Arial"/>
        </w:rPr>
        <w:t xml:space="preserve">Fundraising activities complement college life as they bring an </w:t>
      </w:r>
      <w:proofErr w:type="gramStart"/>
      <w:r>
        <w:rPr>
          <w:rFonts w:ascii="Arial" w:hAnsi="Arial" w:cs="Arial"/>
        </w:rPr>
        <w:t>additional</w:t>
      </w:r>
      <w:proofErr w:type="gramEnd"/>
      <w:r>
        <w:rPr>
          <w:rFonts w:ascii="Arial" w:hAnsi="Arial" w:cs="Arial"/>
        </w:rPr>
        <w:t xml:space="preserve"> dimension to students, by explaining their role in community work. The following guidance applies to college sites holding fundraising activities:</w:t>
      </w:r>
    </w:p>
    <w:p w14:paraId="268CFB6C" w14:textId="77777777" w:rsidR="00A93B8C" w:rsidRDefault="00A93B8C" w:rsidP="00A93B8C">
      <w:pPr>
        <w:spacing w:before="0" w:line="240" w:lineRule="auto"/>
        <w:rPr>
          <w:rFonts w:ascii="Arial" w:hAnsi="Arial" w:cs="Arial"/>
        </w:rPr>
      </w:pPr>
    </w:p>
    <w:p w14:paraId="099614B6" w14:textId="77777777" w:rsidR="00A93B8C" w:rsidRPr="00531B17" w:rsidRDefault="00A93B8C" w:rsidP="00A93B8C">
      <w:pPr>
        <w:pStyle w:val="ListParagraph"/>
        <w:numPr>
          <w:ilvl w:val="0"/>
          <w:numId w:val="1"/>
        </w:numPr>
        <w:spacing w:before="0"/>
        <w:rPr>
          <w:rFonts w:ascii="Arial" w:hAnsi="Arial" w:cs="Arial"/>
        </w:rPr>
      </w:pPr>
      <w:r w:rsidRPr="00531B17">
        <w:rPr>
          <w:rFonts w:ascii="Arial" w:hAnsi="Arial" w:cs="Arial"/>
        </w:rPr>
        <w:t>Fundraising will only be undertaken for registered charities and on no account for any politi</w:t>
      </w:r>
      <w:r>
        <w:rPr>
          <w:rFonts w:ascii="Arial" w:hAnsi="Arial" w:cs="Arial"/>
        </w:rPr>
        <w:t>cally minded or motivated group.</w:t>
      </w:r>
    </w:p>
    <w:p w14:paraId="5DA53F9D" w14:textId="77777777" w:rsidR="00A93B8C" w:rsidRPr="00531B17" w:rsidRDefault="00A93B8C" w:rsidP="00A93B8C">
      <w:pPr>
        <w:pStyle w:val="ListParagraph"/>
        <w:numPr>
          <w:ilvl w:val="0"/>
          <w:numId w:val="1"/>
        </w:numPr>
        <w:spacing w:before="0"/>
        <w:rPr>
          <w:rFonts w:ascii="Arial" w:hAnsi="Arial" w:cs="Arial"/>
        </w:rPr>
      </w:pPr>
      <w:r w:rsidRPr="00531B17">
        <w:rPr>
          <w:rFonts w:ascii="Arial" w:hAnsi="Arial" w:cs="Arial"/>
        </w:rPr>
        <w:t>Fundraising activities must be approved by the Deputy Designated Safeguarding Leads (DDSLs), Designated Safeguarding Lead (DSL) or member of the management team(s)</w:t>
      </w:r>
      <w:r>
        <w:rPr>
          <w:rFonts w:ascii="Arial" w:hAnsi="Arial" w:cs="Arial"/>
        </w:rPr>
        <w:t>.</w:t>
      </w:r>
    </w:p>
    <w:p w14:paraId="27865E67" w14:textId="77777777" w:rsidR="00A93B8C" w:rsidRPr="00531B17" w:rsidRDefault="00A93B8C" w:rsidP="00A93B8C">
      <w:pPr>
        <w:pStyle w:val="ListParagraph"/>
        <w:numPr>
          <w:ilvl w:val="0"/>
          <w:numId w:val="1"/>
        </w:numPr>
        <w:spacing w:before="0"/>
        <w:rPr>
          <w:rFonts w:ascii="Arial" w:hAnsi="Arial" w:cs="Arial"/>
        </w:rPr>
      </w:pPr>
      <w:r w:rsidRPr="00531B17">
        <w:rPr>
          <w:rFonts w:ascii="Arial" w:hAnsi="Arial" w:cs="Arial"/>
        </w:rPr>
        <w:t xml:space="preserve">If the fundraising activity is supported/attended by an external agent, then the Sense </w:t>
      </w:r>
      <w:r>
        <w:rPr>
          <w:rFonts w:ascii="Arial" w:hAnsi="Arial" w:cs="Arial"/>
        </w:rPr>
        <w:t>College</w:t>
      </w:r>
      <w:r w:rsidRPr="00531B17">
        <w:rPr>
          <w:rFonts w:ascii="Arial" w:hAnsi="Arial" w:cs="Arial"/>
        </w:rPr>
        <w:t xml:space="preserve"> guidance and process for visiting speakers or external visits should be followed</w:t>
      </w:r>
      <w:r>
        <w:rPr>
          <w:rFonts w:ascii="Arial" w:hAnsi="Arial" w:cs="Arial"/>
        </w:rPr>
        <w:t>.</w:t>
      </w:r>
    </w:p>
    <w:p w14:paraId="68E04C43" w14:textId="77777777" w:rsidR="00A93B8C" w:rsidRPr="00531B17" w:rsidRDefault="00A93B8C" w:rsidP="00A93B8C">
      <w:pPr>
        <w:pStyle w:val="ListParagraph"/>
        <w:numPr>
          <w:ilvl w:val="0"/>
          <w:numId w:val="1"/>
        </w:numPr>
        <w:spacing w:before="0"/>
        <w:rPr>
          <w:rFonts w:ascii="Arial" w:hAnsi="Arial" w:cs="Arial"/>
        </w:rPr>
      </w:pPr>
      <w:r w:rsidRPr="00531B17">
        <w:rPr>
          <w:rFonts w:ascii="Arial" w:hAnsi="Arial" w:cs="Arial"/>
        </w:rPr>
        <w:t xml:space="preserve">Should any concerns be raised during the fundraising activities, then they are to be stopped and reported </w:t>
      </w:r>
      <w:proofErr w:type="gramStart"/>
      <w:r w:rsidRPr="00531B17">
        <w:rPr>
          <w:rFonts w:ascii="Arial" w:hAnsi="Arial" w:cs="Arial"/>
        </w:rPr>
        <w:t>immediately</w:t>
      </w:r>
      <w:proofErr w:type="gramEnd"/>
      <w:r w:rsidRPr="00531B17">
        <w:rPr>
          <w:rFonts w:ascii="Arial" w:hAnsi="Arial" w:cs="Arial"/>
        </w:rPr>
        <w:t xml:space="preserve"> to the Deputy Designated Safeguarding Leads (DDSLs), Designated Safeguarding Lead (DSL) or member of the management team(s)for guidance</w:t>
      </w:r>
      <w:r>
        <w:rPr>
          <w:rFonts w:ascii="Arial" w:hAnsi="Arial" w:cs="Arial"/>
        </w:rPr>
        <w:t>.</w:t>
      </w:r>
    </w:p>
    <w:p w14:paraId="7FDAA50A" w14:textId="77777777" w:rsidR="00A93B8C" w:rsidRPr="00531B17" w:rsidRDefault="00A93B8C" w:rsidP="00A93B8C">
      <w:pPr>
        <w:pStyle w:val="ListParagraph"/>
        <w:numPr>
          <w:ilvl w:val="0"/>
          <w:numId w:val="1"/>
        </w:numPr>
        <w:spacing w:before="0"/>
        <w:rPr>
          <w:rFonts w:ascii="Arial" w:hAnsi="Arial" w:cs="Arial"/>
        </w:rPr>
      </w:pPr>
      <w:r w:rsidRPr="00531B17">
        <w:rPr>
          <w:rFonts w:ascii="Arial" w:hAnsi="Arial" w:cs="Arial"/>
        </w:rPr>
        <w:t>Risk Assessments for fundraising activities are completed in advance of the event, in regard of Health &amp; Safety, Prevent and Safeguarding</w:t>
      </w:r>
      <w:r>
        <w:rPr>
          <w:rFonts w:ascii="Arial" w:hAnsi="Arial" w:cs="Arial"/>
        </w:rPr>
        <w:t>.</w:t>
      </w:r>
    </w:p>
    <w:p w14:paraId="01FA76C2" w14:textId="77777777" w:rsidR="00A93B8C" w:rsidRPr="00531B17" w:rsidRDefault="00A93B8C" w:rsidP="00A93B8C">
      <w:pPr>
        <w:pStyle w:val="ListParagraph"/>
        <w:numPr>
          <w:ilvl w:val="0"/>
          <w:numId w:val="1"/>
        </w:numPr>
        <w:spacing w:before="0"/>
        <w:rPr>
          <w:rFonts w:ascii="Arial" w:hAnsi="Arial" w:cs="Arial"/>
        </w:rPr>
      </w:pPr>
      <w:r w:rsidRPr="00531B17">
        <w:rPr>
          <w:rFonts w:ascii="Arial" w:hAnsi="Arial" w:cs="Arial"/>
        </w:rPr>
        <w:t xml:space="preserve">Risk Assessments are shared and agreed with staff teams </w:t>
      </w:r>
      <w:r>
        <w:rPr>
          <w:rFonts w:ascii="Arial" w:hAnsi="Arial" w:cs="Arial"/>
        </w:rPr>
        <w:t>and kept on file for inspection.</w:t>
      </w:r>
    </w:p>
    <w:p w14:paraId="00AAA95A" w14:textId="77777777" w:rsidR="00A93B8C" w:rsidRPr="00531B17" w:rsidRDefault="00A93B8C" w:rsidP="00A93B8C">
      <w:pPr>
        <w:pStyle w:val="ListParagraph"/>
        <w:numPr>
          <w:ilvl w:val="0"/>
          <w:numId w:val="1"/>
        </w:numPr>
        <w:spacing w:before="0"/>
        <w:rPr>
          <w:rFonts w:ascii="Arial" w:hAnsi="Arial" w:cs="Arial"/>
        </w:rPr>
      </w:pPr>
      <w:r w:rsidRPr="00531B17">
        <w:rPr>
          <w:rFonts w:ascii="Arial" w:hAnsi="Arial" w:cs="Arial"/>
        </w:rPr>
        <w:t xml:space="preserve">All monies received will be processed </w:t>
      </w:r>
      <w:proofErr w:type="gramStart"/>
      <w:r w:rsidRPr="00531B17">
        <w:rPr>
          <w:rFonts w:ascii="Arial" w:hAnsi="Arial" w:cs="Arial"/>
        </w:rPr>
        <w:t>in accordance with</w:t>
      </w:r>
      <w:proofErr w:type="gramEnd"/>
      <w:r w:rsidRPr="00531B17">
        <w:rPr>
          <w:rFonts w:ascii="Arial" w:hAnsi="Arial" w:cs="Arial"/>
        </w:rPr>
        <w:t xml:space="preserve"> Sense financial policies and procedures and kept locked away securely in a safe whilst awaiting payment into a Sense bank accou</w:t>
      </w:r>
      <w:r>
        <w:rPr>
          <w:rFonts w:ascii="Arial" w:hAnsi="Arial" w:cs="Arial"/>
        </w:rPr>
        <w:t>nt.</w:t>
      </w:r>
    </w:p>
    <w:p w14:paraId="2E2F9001" w14:textId="77777777" w:rsidR="00A93B8C" w:rsidRPr="00531B17" w:rsidRDefault="00A93B8C" w:rsidP="00A93B8C">
      <w:pPr>
        <w:pStyle w:val="ListParagraph"/>
        <w:numPr>
          <w:ilvl w:val="0"/>
          <w:numId w:val="1"/>
        </w:numPr>
        <w:spacing w:before="0"/>
        <w:rPr>
          <w:rFonts w:ascii="Arial" w:hAnsi="Arial" w:cs="Arial"/>
        </w:rPr>
      </w:pPr>
      <w:r w:rsidRPr="00531B17">
        <w:rPr>
          <w:rFonts w:ascii="Arial" w:hAnsi="Arial" w:cs="Arial"/>
        </w:rPr>
        <w:t xml:space="preserve">Monies raised for nominated charities will be </w:t>
      </w:r>
      <w:proofErr w:type="gramStart"/>
      <w:r w:rsidRPr="00531B17">
        <w:rPr>
          <w:rFonts w:ascii="Arial" w:hAnsi="Arial" w:cs="Arial"/>
        </w:rPr>
        <w:t>forwarded</w:t>
      </w:r>
      <w:proofErr w:type="gramEnd"/>
      <w:r w:rsidRPr="00531B17">
        <w:rPr>
          <w:rFonts w:ascii="Arial" w:hAnsi="Arial" w:cs="Arial"/>
        </w:rPr>
        <w:t xml:space="preserve"> and paid o</w:t>
      </w:r>
      <w:r>
        <w:rPr>
          <w:rFonts w:ascii="Arial" w:hAnsi="Arial" w:cs="Arial"/>
        </w:rPr>
        <w:t>ver at the earliest opportunity.</w:t>
      </w:r>
    </w:p>
    <w:p w14:paraId="71B44A93" w14:textId="77777777" w:rsidR="00A93B8C" w:rsidRDefault="00A93B8C" w:rsidP="00A93B8C">
      <w:pPr>
        <w:pStyle w:val="ListParagraph"/>
        <w:numPr>
          <w:ilvl w:val="0"/>
          <w:numId w:val="1"/>
        </w:numPr>
        <w:spacing w:before="0"/>
        <w:rPr>
          <w:rFonts w:ascii="Arial" w:hAnsi="Arial" w:cs="Arial"/>
        </w:rPr>
      </w:pPr>
      <w:r w:rsidRPr="00531B17">
        <w:rPr>
          <w:rFonts w:ascii="Arial" w:hAnsi="Arial" w:cs="Arial"/>
        </w:rPr>
        <w:t xml:space="preserve">Personal details of </w:t>
      </w:r>
      <w:r>
        <w:rPr>
          <w:rFonts w:ascii="Arial" w:hAnsi="Arial" w:cs="Arial"/>
        </w:rPr>
        <w:t>students</w:t>
      </w:r>
      <w:r w:rsidRPr="00531B17">
        <w:rPr>
          <w:rFonts w:ascii="Arial" w:hAnsi="Arial" w:cs="Arial"/>
        </w:rPr>
        <w:t xml:space="preserve"> and individuals supported by Sense </w:t>
      </w:r>
      <w:r>
        <w:rPr>
          <w:rFonts w:ascii="Arial" w:hAnsi="Arial" w:cs="Arial"/>
        </w:rPr>
        <w:t>College</w:t>
      </w:r>
      <w:r w:rsidRPr="00531B17">
        <w:rPr>
          <w:rFonts w:ascii="Arial" w:hAnsi="Arial" w:cs="Arial"/>
        </w:rPr>
        <w:t xml:space="preserve"> will be</w:t>
      </w:r>
      <w:r>
        <w:rPr>
          <w:rFonts w:ascii="Arial" w:hAnsi="Arial" w:cs="Arial"/>
        </w:rPr>
        <w:t xml:space="preserve"> protected and confidentiality upheld.</w:t>
      </w:r>
    </w:p>
    <w:p w14:paraId="2C9DDCC2" w14:textId="77777777" w:rsidR="00A93B8C" w:rsidRDefault="00A93B8C" w:rsidP="00A93B8C">
      <w:pPr>
        <w:spacing w:before="0"/>
        <w:rPr>
          <w:rFonts w:ascii="Arial" w:hAnsi="Arial" w:cs="Arial"/>
        </w:rPr>
      </w:pPr>
    </w:p>
    <w:p w14:paraId="3F2AB733" w14:textId="77777777" w:rsidR="00A93B8C" w:rsidRPr="00214D5A" w:rsidRDefault="00A93B8C" w:rsidP="00A93B8C">
      <w:pPr>
        <w:spacing w:before="0"/>
        <w:rPr>
          <w:rFonts w:ascii="Arial" w:hAnsi="Arial" w:cs="Arial"/>
          <w:b/>
        </w:rPr>
      </w:pPr>
      <w:r w:rsidRPr="00214D5A">
        <w:rPr>
          <w:rFonts w:ascii="Arial" w:hAnsi="Arial" w:cs="Arial"/>
          <w:b/>
        </w:rPr>
        <w:t xml:space="preserve">END </w:t>
      </w:r>
    </w:p>
    <w:sectPr w:rsidR="00A93B8C" w:rsidRPr="00214D5A" w:rsidSect="00A47FB0">
      <w:headerReference w:type="default" r:id="rId7"/>
      <w:footerReference w:type="default" r:id="rId8"/>
      <w:pgSz w:w="11906" w:h="16838" w:code="9"/>
      <w:pgMar w:top="709" w:right="851" w:bottom="851" w:left="992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326C9" w14:textId="77777777" w:rsidR="00A93B8C" w:rsidRDefault="00A93B8C" w:rsidP="00A93B8C">
      <w:pPr>
        <w:spacing w:before="0" w:line="240" w:lineRule="auto"/>
      </w:pPr>
      <w:r>
        <w:separator/>
      </w:r>
    </w:p>
  </w:endnote>
  <w:endnote w:type="continuationSeparator" w:id="0">
    <w:p w14:paraId="7C539B0E" w14:textId="77777777" w:rsidR="00A93B8C" w:rsidRDefault="00A93B8C" w:rsidP="00A93B8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5723723"/>
      <w:docPartObj>
        <w:docPartGallery w:val="Page Numbers (Bottom of Page)"/>
        <w:docPartUnique/>
      </w:docPartObj>
    </w:sdtPr>
    <w:sdtEndPr>
      <w:rPr>
        <w:szCs w:val="20"/>
      </w:rPr>
    </w:sdtEndPr>
    <w:sdtContent>
      <w:sdt>
        <w:sdtPr>
          <w:id w:val="746765394"/>
          <w:docPartObj>
            <w:docPartGallery w:val="Page Numbers (Top of Page)"/>
            <w:docPartUnique/>
          </w:docPartObj>
        </w:sdtPr>
        <w:sdtEndPr>
          <w:rPr>
            <w:szCs w:val="20"/>
          </w:rPr>
        </w:sdtEndPr>
        <w:sdtContent>
          <w:p w14:paraId="3DC479DB" w14:textId="77777777" w:rsidR="00A93B8C" w:rsidRDefault="00A93B8C" w:rsidP="00A47FB0">
            <w:pPr>
              <w:pStyle w:val="Footer"/>
            </w:pPr>
            <w:r>
              <w:t>Sense College Tackling Extremism &amp; Radicalisation Policy Appendix 2 Guidance for Fundraising Activities – V01 – August 2023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4491B4EE" w14:textId="122F5B0B" w:rsidR="00BF345F" w:rsidRPr="00EC16C4" w:rsidRDefault="00A93B8C" w:rsidP="00A93B8C">
            <w:pPr>
              <w:pStyle w:val="Footer"/>
              <w:jc w:val="right"/>
            </w:pPr>
            <w:r>
              <w:t xml:space="preserve">Page </w:t>
            </w:r>
            <w:r w:rsidRPr="00A93B8C">
              <w:rPr>
                <w:b/>
                <w:bCs/>
              </w:rPr>
              <w:fldChar w:fldCharType="begin"/>
            </w:r>
            <w:r w:rsidRPr="00A93B8C">
              <w:rPr>
                <w:b/>
                <w:bCs/>
              </w:rPr>
              <w:instrText xml:space="preserve"> PAGE  \* Arabic  \* MERGEFORMAT </w:instrText>
            </w:r>
            <w:r w:rsidRPr="00A93B8C">
              <w:rPr>
                <w:b/>
                <w:bCs/>
              </w:rPr>
              <w:fldChar w:fldCharType="separate"/>
            </w:r>
            <w:r w:rsidRPr="00A93B8C">
              <w:rPr>
                <w:b/>
                <w:bCs/>
                <w:noProof/>
              </w:rPr>
              <w:t>1</w:t>
            </w:r>
            <w:r w:rsidRPr="00A93B8C">
              <w:rPr>
                <w:b/>
                <w:bCs/>
              </w:rPr>
              <w:fldChar w:fldCharType="end"/>
            </w:r>
            <w:r>
              <w:t xml:space="preserve"> of </w:t>
            </w:r>
            <w:r w:rsidRPr="00A93B8C">
              <w:rPr>
                <w:b/>
                <w:bCs/>
              </w:rPr>
              <w:fldChar w:fldCharType="begin"/>
            </w:r>
            <w:r w:rsidRPr="00A93B8C">
              <w:rPr>
                <w:b/>
                <w:bCs/>
              </w:rPr>
              <w:instrText xml:space="preserve"> NUMPAGES  \* Arabic  \* MERGEFORMAT </w:instrText>
            </w:r>
            <w:r w:rsidRPr="00A93B8C">
              <w:rPr>
                <w:b/>
                <w:bCs/>
              </w:rPr>
              <w:fldChar w:fldCharType="separate"/>
            </w:r>
            <w:r w:rsidRPr="00A93B8C">
              <w:rPr>
                <w:b/>
                <w:bCs/>
                <w:noProof/>
              </w:rPr>
              <w:t>1</w:t>
            </w:r>
            <w:r w:rsidRPr="00A93B8C">
              <w:rPr>
                <w:b/>
                <w:bCs/>
              </w:rPr>
              <w:fldChar w:fldCharType="end"/>
            </w:r>
          </w:p>
          <w:p w14:paraId="24D6D977" w14:textId="77777777" w:rsidR="00BF345F" w:rsidRPr="00D646E0" w:rsidRDefault="00A93B8C" w:rsidP="0058232D">
            <w:pPr>
              <w:pStyle w:val="Footer"/>
              <w:rPr>
                <w:szCs w:val="20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E37F2" w14:textId="77777777" w:rsidR="00A93B8C" w:rsidRDefault="00A93B8C" w:rsidP="00A93B8C">
      <w:pPr>
        <w:spacing w:before="0" w:line="240" w:lineRule="auto"/>
      </w:pPr>
      <w:r>
        <w:separator/>
      </w:r>
    </w:p>
  </w:footnote>
  <w:footnote w:type="continuationSeparator" w:id="0">
    <w:p w14:paraId="76177E7F" w14:textId="77777777" w:rsidR="00A93B8C" w:rsidRDefault="00A93B8C" w:rsidP="00A93B8C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02F6B" w14:textId="77777777" w:rsidR="00BF345F" w:rsidRDefault="00A93B8C" w:rsidP="00C45140">
    <w:pPr>
      <w:pStyle w:val="Header"/>
      <w:rPr>
        <w:rFonts w:ascii="Arial" w:hAnsi="Arial"/>
        <w:b/>
        <w:sz w:val="28"/>
        <w:szCs w:val="28"/>
      </w:rPr>
    </w:pPr>
    <w:r w:rsidRPr="00A241EB">
      <w:rPr>
        <w:b/>
        <w:noProof/>
        <w:sz w:val="28"/>
        <w:szCs w:val="28"/>
        <w:lang w:eastAsia="en-GB"/>
      </w:rPr>
      <w:drawing>
        <wp:anchor distT="0" distB="0" distL="114300" distR="114300" simplePos="0" relativeHeight="251659264" behindDoc="0" locked="0" layoutInCell="1" allowOverlap="1" wp14:anchorId="740EE3FA" wp14:editId="7A4CE4F4">
          <wp:simplePos x="0" y="0"/>
          <wp:positionH relativeFrom="column">
            <wp:posOffset>5395702</wp:posOffset>
          </wp:positionH>
          <wp:positionV relativeFrom="paragraph">
            <wp:posOffset>-212074</wp:posOffset>
          </wp:positionV>
          <wp:extent cx="926276" cy="603045"/>
          <wp:effectExtent l="0" t="0" r="7620" b="698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- Sense_Primary_With_Strapline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4486" cy="608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sz w:val="28"/>
        <w:szCs w:val="28"/>
      </w:rPr>
      <w:t>Appendix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C2D6D"/>
    <w:multiLevelType w:val="hybridMultilevel"/>
    <w:tmpl w:val="490E04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8805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B8C"/>
    <w:rsid w:val="00393AC0"/>
    <w:rsid w:val="00455902"/>
    <w:rsid w:val="00590524"/>
    <w:rsid w:val="00A9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0F929"/>
  <w15:chartTrackingRefBased/>
  <w15:docId w15:val="{39EA67D1-0499-46A0-B1A4-8052A31F3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~BodyText"/>
    <w:qFormat/>
    <w:rsid w:val="00A93B8C"/>
    <w:pPr>
      <w:spacing w:before="240" w:after="0" w:line="360" w:lineRule="auto"/>
    </w:pPr>
    <w:rPr>
      <w:rFonts w:eastAsiaTheme="minorEastAsia"/>
      <w:color w:val="000000" w:themeColor="text1"/>
      <w:kern w:val="0"/>
      <w:sz w:val="24"/>
      <w:szCs w:val="24"/>
      <w:lang w:eastAsia="zh-C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~Footer"/>
    <w:basedOn w:val="NoSpacing"/>
    <w:link w:val="FooterChar"/>
    <w:uiPriority w:val="99"/>
    <w:rsid w:val="00A93B8C"/>
    <w:rPr>
      <w:rFonts w:eastAsiaTheme="minorHAnsi" w:cs="Arial"/>
      <w:sz w:val="20"/>
      <w:lang w:eastAsia="en-US"/>
    </w:rPr>
  </w:style>
  <w:style w:type="character" w:customStyle="1" w:styleId="FooterChar">
    <w:name w:val="Footer Char"/>
    <w:aliases w:val="~Footer Char"/>
    <w:basedOn w:val="DefaultParagraphFont"/>
    <w:link w:val="Footer"/>
    <w:uiPriority w:val="99"/>
    <w:rsid w:val="00A93B8C"/>
    <w:rPr>
      <w:rFonts w:cs="Arial"/>
      <w:color w:val="000000" w:themeColor="text1"/>
      <w:kern w:val="0"/>
      <w:sz w:val="20"/>
      <w:szCs w:val="24"/>
      <w14:ligatures w14:val="none"/>
    </w:rPr>
  </w:style>
  <w:style w:type="paragraph" w:styleId="Header">
    <w:name w:val="header"/>
    <w:aliases w:val="~Header"/>
    <w:basedOn w:val="NoSpacing"/>
    <w:link w:val="HeaderChar"/>
    <w:uiPriority w:val="99"/>
    <w:rsid w:val="00A93B8C"/>
    <w:rPr>
      <w:rFonts w:eastAsiaTheme="minorHAnsi" w:cs="Arial"/>
      <w:sz w:val="20"/>
      <w:lang w:eastAsia="en-US"/>
    </w:rPr>
  </w:style>
  <w:style w:type="character" w:customStyle="1" w:styleId="HeaderChar">
    <w:name w:val="Header Char"/>
    <w:aliases w:val="~Header Char"/>
    <w:basedOn w:val="DefaultParagraphFont"/>
    <w:link w:val="Header"/>
    <w:uiPriority w:val="99"/>
    <w:rsid w:val="00A93B8C"/>
    <w:rPr>
      <w:rFonts w:cs="Arial"/>
      <w:color w:val="000000" w:themeColor="text1"/>
      <w:kern w:val="0"/>
      <w:sz w:val="20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A93B8C"/>
    <w:pPr>
      <w:ind w:left="720"/>
      <w:contextualSpacing/>
    </w:pPr>
  </w:style>
  <w:style w:type="paragraph" w:styleId="NoSpacing">
    <w:name w:val="No Spacing"/>
    <w:uiPriority w:val="1"/>
    <w:qFormat/>
    <w:rsid w:val="00A93B8C"/>
    <w:pPr>
      <w:spacing w:after="0" w:line="240" w:lineRule="auto"/>
    </w:pPr>
    <w:rPr>
      <w:rFonts w:eastAsiaTheme="minorEastAsia"/>
      <w:color w:val="000000" w:themeColor="text1"/>
      <w:kern w:val="0"/>
      <w:sz w:val="24"/>
      <w:szCs w:val="24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252</Words>
  <Characters>1399</Characters>
  <Application>Microsoft Office Word</Application>
  <DocSecurity>0</DocSecurity>
  <Lines>32</Lines>
  <Paragraphs>13</Paragraphs>
  <ScaleCrop>false</ScaleCrop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Kayleigh Sergeant</dc:creator>
  <cp:keywords/>
  <dc:description/>
  <cp:lastModifiedBy>Kayleigh Sergeant</cp:lastModifiedBy>
  <cp:revision>1</cp:revision>
  <dcterms:created xsi:type="dcterms:W3CDTF">2023-07-31T10:44:00Z</dcterms:created>
  <dcterms:modified xsi:type="dcterms:W3CDTF">2023-07-31T10:49:00Z</dcterms:modified>
</cp:coreProperties>
</file>