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5B70660A" w14:textId="77777777" w:rsidTr="3B2B27B6">
        <w:trPr>
          <w:cantSplit/>
          <w:trHeight w:val="1077"/>
        </w:trPr>
        <w:tc>
          <w:tcPr>
            <w:tcW w:w="9638" w:type="dxa"/>
            <w:tcBorders>
              <w:bottom w:val="single" w:sz="4" w:space="0" w:color="653279" w:themeColor="accent1"/>
            </w:tcBorders>
            <w:shd w:val="clear" w:color="auto" w:fill="FFFFFF" w:themeFill="background1"/>
            <w:vAlign w:val="bottom"/>
          </w:tcPr>
          <w:p w14:paraId="38CE3FBF" w14:textId="6C6F4101" w:rsidR="008A5E55" w:rsidRPr="000D5D39" w:rsidRDefault="00D74275" w:rsidP="00DC574C">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D74275">
              <w:rPr>
                <w:noProof/>
                <w:lang w:eastAsia="en-GB"/>
              </w:rPr>
              <w:drawing>
                <wp:anchor distT="0" distB="0" distL="114300" distR="114300" simplePos="0" relativeHeight="251658240" behindDoc="0" locked="1" layoutInCell="1" allowOverlap="1" wp14:anchorId="1F9EF322" wp14:editId="6D6177FC">
                  <wp:simplePos x="723900" y="723900"/>
                  <wp:positionH relativeFrom="page">
                    <wp:align>right</wp:align>
                  </wp:positionH>
                  <wp:positionV relativeFrom="page">
                    <wp:align>top</wp:align>
                  </wp:positionV>
                  <wp:extent cx="2160000" cy="604650"/>
                  <wp:effectExtent l="0" t="0" r="0" b="0"/>
                  <wp:wrapSquare wrapText="bothSides"/>
                  <wp:docPr id="6" name="Picture 6" descr="Sense Logo"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se Logo" descr="Sense Logo" title="Sense Logo"/>
                          <pic:cNvPicPr>
                            <a:picLocks noChangeAspect="1"/>
                          </pic:cNvPicPr>
                        </pic:nvPicPr>
                        <pic:blipFill rotWithShape="1">
                          <a:blip r:embed="rId8" cstate="print">
                            <a:extLst>
                              <a:ext uri="{28A0092B-C50C-407E-A947-70E740481C1C}">
                                <a14:useLocalDpi xmlns:a14="http://schemas.microsoft.com/office/drawing/2010/main" val="0"/>
                              </a:ext>
                            </a:extLst>
                          </a:blip>
                          <a:srcRect t="-2" b="-60111"/>
                          <a:stretch/>
                        </pic:blipFill>
                        <pic:spPr>
                          <a:xfrm>
                            <a:off x="0" y="0"/>
                            <a:ext cx="2160000" cy="604650"/>
                          </a:xfrm>
                          <a:prstGeom prst="rect">
                            <a:avLst/>
                          </a:prstGeom>
                        </pic:spPr>
                      </pic:pic>
                    </a:graphicData>
                  </a:graphic>
                  <wp14:sizeRelH relativeFrom="margin">
                    <wp14:pctWidth>0</wp14:pctWidth>
                  </wp14:sizeRelH>
                  <wp14:sizeRelV relativeFrom="margin">
                    <wp14:pctHeight>0</wp14:pctHeight>
                  </wp14:sizeRelV>
                </wp:anchor>
              </w:drawing>
            </w:r>
          </w:p>
        </w:tc>
      </w:tr>
    </w:tbl>
    <w:p w14:paraId="778064ED" w14:textId="335100C5" w:rsidR="000E3349" w:rsidRDefault="000E3349" w:rsidP="000E3349">
      <w:pPr>
        <w:pStyle w:val="DocTitle"/>
      </w:pPr>
      <w:bookmarkStart w:id="30" w:name="_Toc34826768"/>
      <w:bookmarkStart w:id="31" w:name="_Toc35934016"/>
      <w:bookmarkStart w:id="32" w:name="_Toc26179338"/>
      <w:bookmarkStart w:id="33" w:name="_Toc26181098"/>
      <w:bookmarkStart w:id="34" w:name="_Toc26181607"/>
      <w:bookmarkStart w:id="35" w:name="_Toc26184186"/>
      <w:bookmarkStart w:id="36" w:name="_Toc26255579"/>
      <w:bookmarkStart w:id="37" w:name="_Toc26279885"/>
      <w:bookmarkStart w:id="38" w:name="_Toc26788394"/>
      <w:bookmarkStart w:id="39" w:name="_Toc26793922"/>
      <w:bookmarkStart w:id="40" w:name="_Toc26794628"/>
      <w:bookmarkStart w:id="41" w:name="_Toc26869260"/>
      <w:bookmarkStart w:id="42" w:name="_Toc27408333"/>
      <w:bookmarkStart w:id="43" w:name="_Toc30429677"/>
      <w:bookmarkStart w:id="44" w:name="_Toc30591044"/>
      <w:bookmarkStart w:id="45" w:name="_Toc34126899"/>
      <w:bookmarkStart w:id="46" w:name="_Toc35334974"/>
      <w:bookmarkStart w:id="47" w:name="_Toc45552731"/>
      <w:bookmarkStart w:id="48" w:name="_Toc45553225"/>
      <w:bookmarkStart w:id="49" w:name="_Toc45620349"/>
      <w:bookmarkStart w:id="50" w:name="_Toc45622098"/>
      <w:bookmarkStart w:id="51" w:name="_Toc45877070"/>
      <w:bookmarkStart w:id="52" w:name="_Toc45877140"/>
      <w:bookmarkStart w:id="53" w:name="_Toc45878493"/>
      <w:bookmarkStart w:id="54" w:name="_Toc45879703"/>
      <w:bookmarkStart w:id="55" w:name="_Toc46223572"/>
      <w:bookmarkStart w:id="56" w:name="_Toc46828767"/>
      <w:bookmarkStart w:id="57" w:name="_Toc48143597"/>
      <w:bookmarkStart w:id="58" w:name="_Toc50473263"/>
      <w:bookmarkStart w:id="59" w:name="_Toc72153914"/>
      <w:bookmarkStart w:id="60" w:name="_Toc72154707"/>
      <w:bookmarkStart w:id="61" w:name="_Toc73457691"/>
      <w:bookmarkStart w:id="62" w:name="_Toc73458652"/>
      <w:bookmarkStart w:id="63" w:name="_Toc73460301"/>
      <w:bookmarkStart w:id="64" w:name="_Toc73525004"/>
      <w:bookmarkStart w:id="65" w:name="_Toc73949703"/>
      <w:bookmarkStart w:id="66" w:name="_Toc76629978"/>
      <w:bookmarkStart w:id="67" w:name="_Toc23233243"/>
      <w:bookmarkStart w:id="68" w:name="_Toc23238113"/>
      <w:bookmarkStart w:id="69" w:name="_Toc23241956"/>
      <w:bookmarkStart w:id="70" w:name="_Toc23942365"/>
      <w:bookmarkStart w:id="71" w:name="_Toc24360886"/>
      <w:bookmarkStart w:id="72" w:name="_Toc24533128"/>
      <w:bookmarkStart w:id="73" w:name="_Toc24962948"/>
      <w:bookmarkStart w:id="74" w:name="_Toc24993386"/>
      <w:bookmarkStart w:id="75" w:name="_Toc24993876"/>
      <w:bookmarkStart w:id="76" w:name="_Toc29305766"/>
      <w:r>
        <w:t>Whistleblowing Policy</w:t>
      </w:r>
      <w:bookmarkEnd w:id="30"/>
      <w:bookmarkEnd w:id="31"/>
      <w:r>
        <w:t xml:space="preserve"> and Procedure</w:t>
      </w:r>
    </w:p>
    <w:p w14:paraId="601533F1" w14:textId="6385A0C1" w:rsidR="000568F8" w:rsidRDefault="000B49CB" w:rsidP="00076E54">
      <w:pPr>
        <w:pStyle w:val="Heading1"/>
      </w:pPr>
      <w:bookmarkStart w:id="77" w:name="_Toc15139192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Policy </w:t>
      </w:r>
      <w:r w:rsidR="0022798D">
        <w:t>Summary</w:t>
      </w:r>
      <w:bookmarkEnd w:id="77"/>
    </w:p>
    <w:p w14:paraId="21EBB218" w14:textId="5861336F" w:rsidR="0040670C" w:rsidRPr="000568F8" w:rsidRDefault="0040670C" w:rsidP="0040670C">
      <w:pPr>
        <w:pStyle w:val="Heading2"/>
      </w:pPr>
      <w:bookmarkStart w:id="78" w:name="_Toc151391922"/>
      <w:r>
        <w:t>Policy publication and review dates</w:t>
      </w:r>
      <w:bookmarkEnd w:id="78"/>
    </w:p>
    <w:tbl>
      <w:tblPr>
        <w:tblStyle w:val="GridTable2-Accent11"/>
        <w:tblW w:w="9639" w:type="dxa"/>
        <w:tblLook w:val="04A0" w:firstRow="1" w:lastRow="0" w:firstColumn="1" w:lastColumn="0" w:noHBand="0" w:noVBand="1"/>
      </w:tblPr>
      <w:tblGrid>
        <w:gridCol w:w="4962"/>
        <w:gridCol w:w="4677"/>
      </w:tblGrid>
      <w:tr w:rsidR="00BA449B" w:rsidRPr="004F69A3" w14:paraId="60A388F0" w14:textId="77777777" w:rsidTr="000568F8">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FD2B676" w14:textId="437B382D" w:rsidR="00BA449B" w:rsidRPr="00FE0BD2" w:rsidRDefault="00BA449B" w:rsidP="000568F8">
            <w:pPr>
              <w:pStyle w:val="Heading3"/>
              <w:spacing w:after="240"/>
              <w:rPr>
                <w:color w:val="auto"/>
                <w:sz w:val="24"/>
              </w:rPr>
            </w:pPr>
            <w:r w:rsidRPr="00FE0BD2">
              <w:rPr>
                <w:color w:val="auto"/>
                <w:sz w:val="24"/>
              </w:rPr>
              <w:t xml:space="preserve">Date </w:t>
            </w:r>
            <w:r w:rsidR="00B47F32" w:rsidRPr="00FE0BD2">
              <w:rPr>
                <w:color w:val="auto"/>
                <w:sz w:val="24"/>
              </w:rPr>
              <w:t>p</w:t>
            </w:r>
            <w:r w:rsidR="00FE0BD2">
              <w:rPr>
                <w:color w:val="auto"/>
                <w:sz w:val="24"/>
              </w:rPr>
              <w:t>ublished</w:t>
            </w:r>
          </w:p>
        </w:tc>
        <w:tc>
          <w:tcPr>
            <w:tcW w:w="4677" w:type="dxa"/>
            <w:vAlign w:val="center"/>
          </w:tcPr>
          <w:p w14:paraId="41AE8EA8" w14:textId="2AF32C71" w:rsidR="00BA449B" w:rsidRPr="004F69A3" w:rsidRDefault="00AC3454" w:rsidP="00DA2408">
            <w:pPr>
              <w:pStyle w:val="DocDate"/>
              <w:spacing w:before="0" w:after="0"/>
              <w:cnfStyle w:val="100000000000" w:firstRow="1" w:lastRow="0" w:firstColumn="0" w:lastColumn="0" w:oddVBand="0" w:evenVBand="0" w:oddHBand="0" w:evenHBand="0" w:firstRowFirstColumn="0" w:firstRowLastColumn="0" w:lastRowFirstColumn="0" w:lastRowLastColumn="0"/>
              <w:rPr>
                <w:color w:val="auto"/>
                <w:sz w:val="24"/>
              </w:rPr>
            </w:pPr>
            <w:r w:rsidRPr="004F69A3">
              <w:rPr>
                <w:color w:val="auto"/>
                <w:sz w:val="24"/>
              </w:rPr>
              <w:t>Frequency of review</w:t>
            </w:r>
          </w:p>
        </w:tc>
      </w:tr>
      <w:tr w:rsidR="00BA449B" w14:paraId="5E6F2E18" w14:textId="77777777" w:rsidTr="000568F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CC94B15" w14:textId="604A758B" w:rsidR="00BA449B" w:rsidRPr="00FE0BD2" w:rsidRDefault="00443905" w:rsidP="00443905">
            <w:pPr>
              <w:pStyle w:val="Heading3"/>
              <w:numPr>
                <w:ilvl w:val="0"/>
                <w:numId w:val="0"/>
              </w:numPr>
              <w:spacing w:after="240"/>
              <w:rPr>
                <w:b w:val="0"/>
                <w:color w:val="auto"/>
                <w:sz w:val="24"/>
              </w:rPr>
            </w:pPr>
            <w:r>
              <w:rPr>
                <w:b w:val="0"/>
                <w:color w:val="auto"/>
                <w:sz w:val="24"/>
              </w:rPr>
              <w:t>February 2022</w:t>
            </w:r>
            <w:r w:rsidR="000517FD">
              <w:rPr>
                <w:b w:val="0"/>
                <w:color w:val="auto"/>
                <w:sz w:val="24"/>
              </w:rPr>
              <w:t xml:space="preserve"> (amended </w:t>
            </w:r>
            <w:r w:rsidR="00C05631">
              <w:rPr>
                <w:b w:val="0"/>
                <w:color w:val="auto"/>
                <w:sz w:val="24"/>
              </w:rPr>
              <w:t xml:space="preserve">November </w:t>
            </w:r>
            <w:r w:rsidR="000517FD">
              <w:rPr>
                <w:b w:val="0"/>
                <w:color w:val="auto"/>
                <w:sz w:val="24"/>
              </w:rPr>
              <w:t>2023)</w:t>
            </w:r>
          </w:p>
        </w:tc>
        <w:tc>
          <w:tcPr>
            <w:tcW w:w="4677" w:type="dxa"/>
            <w:vAlign w:val="center"/>
          </w:tcPr>
          <w:p w14:paraId="5152540C" w14:textId="7D46D1C0" w:rsidR="00BA449B" w:rsidRPr="004F69A3" w:rsidRDefault="00BA449B" w:rsidP="00DA2408">
            <w:pPr>
              <w:pStyle w:val="DocDate"/>
              <w:spacing w:before="0" w:after="0"/>
              <w:cnfStyle w:val="000000100000" w:firstRow="0" w:lastRow="0" w:firstColumn="0" w:lastColumn="0" w:oddVBand="0" w:evenVBand="0" w:oddHBand="1" w:evenHBand="0" w:firstRowFirstColumn="0" w:firstRowLastColumn="0" w:lastRowFirstColumn="0" w:lastRowLastColumn="0"/>
              <w:rPr>
                <w:color w:val="E57200" w:themeColor="accent2"/>
                <w:sz w:val="24"/>
              </w:rPr>
            </w:pPr>
            <w:r w:rsidRPr="00AC3454">
              <w:rPr>
                <w:color w:val="auto"/>
                <w:sz w:val="24"/>
              </w:rPr>
              <w:t>Every t</w:t>
            </w:r>
            <w:r w:rsidR="00D80A68">
              <w:rPr>
                <w:color w:val="auto"/>
                <w:sz w:val="24"/>
              </w:rPr>
              <w:t>hree</w:t>
            </w:r>
            <w:r w:rsidRPr="00AC3454">
              <w:rPr>
                <w:color w:val="auto"/>
                <w:sz w:val="24"/>
              </w:rPr>
              <w:t xml:space="preserve"> years</w:t>
            </w:r>
          </w:p>
        </w:tc>
      </w:tr>
    </w:tbl>
    <w:p w14:paraId="2E444053" w14:textId="0C9C09FF" w:rsidR="00B47F32" w:rsidRDefault="001A35BD" w:rsidP="00FE0BD2">
      <w:pPr>
        <w:pStyle w:val="Heading2"/>
      </w:pPr>
      <w:bookmarkStart w:id="79" w:name="_Toc151391923"/>
      <w:r>
        <w:t>Wh</w:t>
      </w:r>
      <w:r w:rsidR="00E07C3C">
        <w:t>o is it for and wh</w:t>
      </w:r>
      <w:r>
        <w:t>at it covers</w:t>
      </w:r>
      <w:bookmarkEnd w:id="79"/>
      <w:r>
        <w:t xml:space="preserve"> </w:t>
      </w:r>
    </w:p>
    <w:p w14:paraId="740698FD" w14:textId="188298A5" w:rsidR="00F83730" w:rsidRPr="0059338D" w:rsidRDefault="00F83730" w:rsidP="00F83730">
      <w:pPr>
        <w:pStyle w:val="Bullet1"/>
        <w:rPr>
          <w:color w:val="auto"/>
        </w:rPr>
      </w:pPr>
      <w:r w:rsidRPr="0059338D">
        <w:rPr>
          <w:color w:val="auto"/>
          <w:lang w:eastAsia="en-US"/>
        </w:rPr>
        <w:t>This policy is for everyone who work</w:t>
      </w:r>
      <w:r w:rsidR="001A05EE">
        <w:rPr>
          <w:color w:val="auto"/>
          <w:lang w:eastAsia="en-US"/>
        </w:rPr>
        <w:t>s</w:t>
      </w:r>
      <w:r w:rsidRPr="0059338D">
        <w:rPr>
          <w:color w:val="auto"/>
          <w:lang w:eastAsia="en-US"/>
        </w:rPr>
        <w:t xml:space="preserve"> </w:t>
      </w:r>
      <w:r w:rsidR="006D362D">
        <w:rPr>
          <w:color w:val="auto"/>
          <w:lang w:eastAsia="en-US"/>
        </w:rPr>
        <w:t>with</w:t>
      </w:r>
      <w:r w:rsidRPr="0059338D">
        <w:rPr>
          <w:color w:val="auto"/>
          <w:lang w:eastAsia="en-US"/>
        </w:rPr>
        <w:t xml:space="preserve"> </w:t>
      </w:r>
      <w:r w:rsidR="00FB539E" w:rsidRPr="0059338D">
        <w:rPr>
          <w:color w:val="auto"/>
          <w:lang w:eastAsia="en-US"/>
        </w:rPr>
        <w:t>us</w:t>
      </w:r>
      <w:r w:rsidR="006D362D">
        <w:rPr>
          <w:color w:val="auto"/>
          <w:lang w:eastAsia="en-US"/>
        </w:rPr>
        <w:t>,</w:t>
      </w:r>
      <w:r w:rsidR="0059338D" w:rsidRPr="0059338D">
        <w:rPr>
          <w:color w:val="auto"/>
          <w:lang w:eastAsia="en-US"/>
        </w:rPr>
        <w:t xml:space="preserve"> including employees, relief workers or agency workers. T</w:t>
      </w:r>
      <w:r w:rsidR="00FB539E" w:rsidRPr="0059338D">
        <w:rPr>
          <w:color w:val="auto"/>
          <w:lang w:eastAsia="en-US"/>
        </w:rPr>
        <w:t>here</w:t>
      </w:r>
      <w:r w:rsidR="00E1577C">
        <w:rPr>
          <w:color w:val="auto"/>
          <w:lang w:eastAsia="en-US"/>
        </w:rPr>
        <w:t xml:space="preserve"> are</w:t>
      </w:r>
      <w:r w:rsidR="00FB539E" w:rsidRPr="0059338D">
        <w:rPr>
          <w:color w:val="auto"/>
          <w:lang w:eastAsia="en-US"/>
        </w:rPr>
        <w:t xml:space="preserve"> similar policies if you volunteer with us or work with Sense International. </w:t>
      </w:r>
    </w:p>
    <w:p w14:paraId="07BF15B0" w14:textId="014B1766" w:rsidR="00C05A0F" w:rsidRDefault="001A35BD" w:rsidP="00C05A0F">
      <w:pPr>
        <w:pStyle w:val="Bullet1"/>
      </w:pPr>
      <w:r>
        <w:rPr>
          <w:lang w:eastAsia="en-US"/>
        </w:rPr>
        <w:t>It e</w:t>
      </w:r>
      <w:r w:rsidR="00B47F32">
        <w:rPr>
          <w:lang w:eastAsia="en-US"/>
        </w:rPr>
        <w:t xml:space="preserve">xplains what a whistleblowing concern </w:t>
      </w:r>
      <w:r w:rsidR="001D201E">
        <w:rPr>
          <w:lang w:eastAsia="en-US"/>
        </w:rPr>
        <w:t xml:space="preserve">is and </w:t>
      </w:r>
      <w:r w:rsidR="0078341C">
        <w:rPr>
          <w:lang w:eastAsia="en-US"/>
        </w:rPr>
        <w:t xml:space="preserve">what to do if </w:t>
      </w:r>
      <w:r w:rsidR="00B47F32">
        <w:rPr>
          <w:lang w:eastAsia="en-US"/>
        </w:rPr>
        <w:t>you have a concern.</w:t>
      </w:r>
    </w:p>
    <w:p w14:paraId="19C50D05" w14:textId="5CA37764" w:rsidR="002C423E" w:rsidRDefault="002C423E" w:rsidP="001A35BD">
      <w:pPr>
        <w:pStyle w:val="Heading2"/>
      </w:pPr>
      <w:bookmarkStart w:id="80" w:name="_Toc151391924"/>
      <w:r>
        <w:t>Key points at a glance</w:t>
      </w:r>
      <w:bookmarkEnd w:id="80"/>
    </w:p>
    <w:p w14:paraId="7719EDAF" w14:textId="0D083B57" w:rsidR="002C423E" w:rsidRPr="00632CC2" w:rsidRDefault="002C423E" w:rsidP="004679F7">
      <w:pPr>
        <w:pStyle w:val="Bullet1"/>
        <w:rPr>
          <w:color w:val="auto"/>
        </w:rPr>
      </w:pPr>
      <w:r w:rsidRPr="00632CC2">
        <w:rPr>
          <w:color w:val="auto"/>
        </w:rPr>
        <w:t xml:space="preserve">Whistleblowing is the word used if you </w:t>
      </w:r>
      <w:r w:rsidR="00174DEC" w:rsidRPr="00632CC2">
        <w:rPr>
          <w:color w:val="auto"/>
        </w:rPr>
        <w:t>notice</w:t>
      </w:r>
      <w:r w:rsidRPr="00632CC2">
        <w:rPr>
          <w:color w:val="auto"/>
        </w:rPr>
        <w:t xml:space="preserve"> something wrong at work and want to raise it</w:t>
      </w:r>
      <w:r w:rsidR="00450B01" w:rsidRPr="00632CC2">
        <w:rPr>
          <w:color w:val="auto"/>
        </w:rPr>
        <w:t xml:space="preserve"> with someone</w:t>
      </w:r>
      <w:r w:rsidR="0059338D" w:rsidRPr="00632CC2">
        <w:rPr>
          <w:color w:val="auto"/>
        </w:rPr>
        <w:t>.</w:t>
      </w:r>
      <w:r w:rsidR="00BA2B75" w:rsidRPr="00632CC2">
        <w:rPr>
          <w:color w:val="auto"/>
        </w:rPr>
        <w:t xml:space="preserve"> </w:t>
      </w:r>
      <w:r w:rsidR="00975369">
        <w:rPr>
          <w:color w:val="auto"/>
        </w:rPr>
        <w:t>We</w:t>
      </w:r>
      <w:r w:rsidR="00BA2B75" w:rsidRPr="00632CC2">
        <w:rPr>
          <w:color w:val="auto"/>
        </w:rPr>
        <w:t xml:space="preserve"> tell</w:t>
      </w:r>
      <w:r w:rsidR="000E3E30" w:rsidRPr="00632CC2">
        <w:rPr>
          <w:color w:val="auto"/>
        </w:rPr>
        <w:t xml:space="preserve"> you how </w:t>
      </w:r>
      <w:r w:rsidR="00B10B75" w:rsidRPr="00632CC2">
        <w:rPr>
          <w:color w:val="auto"/>
        </w:rPr>
        <w:t xml:space="preserve">to </w:t>
      </w:r>
      <w:r w:rsidRPr="00632CC2">
        <w:rPr>
          <w:color w:val="auto"/>
        </w:rPr>
        <w:t>raise your concerns</w:t>
      </w:r>
      <w:r w:rsidR="00092B9A" w:rsidRPr="00632CC2">
        <w:rPr>
          <w:color w:val="auto"/>
        </w:rPr>
        <w:t xml:space="preserve"> and</w:t>
      </w:r>
      <w:r w:rsidR="00797B52" w:rsidRPr="00632CC2">
        <w:rPr>
          <w:color w:val="auto"/>
        </w:rPr>
        <w:t xml:space="preserve"> how we will deal with what you raise</w:t>
      </w:r>
      <w:r w:rsidR="00440902">
        <w:rPr>
          <w:color w:val="auto"/>
        </w:rPr>
        <w:t>,</w:t>
      </w:r>
      <w:r w:rsidR="00092B9A" w:rsidRPr="00632CC2">
        <w:rPr>
          <w:color w:val="auto"/>
        </w:rPr>
        <w:t xml:space="preserve"> so that your concerns are followed up fully and you are listened to</w:t>
      </w:r>
      <w:r w:rsidR="0002656F" w:rsidRPr="00632CC2">
        <w:rPr>
          <w:color w:val="auto"/>
        </w:rPr>
        <w:t>.</w:t>
      </w:r>
    </w:p>
    <w:p w14:paraId="7D8F25AA" w14:textId="77777777" w:rsidR="00FB539E" w:rsidRPr="0059338D" w:rsidRDefault="00FB539E" w:rsidP="00FB539E">
      <w:pPr>
        <w:pStyle w:val="Bullet1"/>
        <w:rPr>
          <w:color w:val="auto"/>
        </w:rPr>
      </w:pPr>
      <w:r w:rsidRPr="0059338D">
        <w:rPr>
          <w:color w:val="auto"/>
        </w:rPr>
        <w:t>We hope very much that you’ll feel able to raise your concern internally so that we can check and act as quickly as possible. This policy gives ways you can do this.</w:t>
      </w:r>
    </w:p>
    <w:p w14:paraId="506C85C4" w14:textId="77777777" w:rsidR="00005063" w:rsidRPr="00797B52" w:rsidRDefault="00034AB7" w:rsidP="00034AB7">
      <w:pPr>
        <w:pStyle w:val="Bullet1"/>
        <w:rPr>
          <w:color w:val="auto"/>
        </w:rPr>
      </w:pPr>
      <w:r w:rsidRPr="00797B52">
        <w:rPr>
          <w:color w:val="auto"/>
        </w:rPr>
        <w:t>Sense doesn’t tolerate the harassment or victimisation of anyone raising a concern.</w:t>
      </w:r>
      <w:r w:rsidR="00C05A0F" w:rsidRPr="00797B52">
        <w:rPr>
          <w:color w:val="auto"/>
        </w:rPr>
        <w:t xml:space="preserve"> </w:t>
      </w:r>
    </w:p>
    <w:p w14:paraId="5AD3900E" w14:textId="6DA5F6EC" w:rsidR="00034AB7" w:rsidRPr="00797B52" w:rsidRDefault="00005063" w:rsidP="00034AB7">
      <w:pPr>
        <w:pStyle w:val="Bullet1"/>
        <w:rPr>
          <w:color w:val="auto"/>
        </w:rPr>
      </w:pPr>
      <w:r w:rsidRPr="00797B52">
        <w:rPr>
          <w:color w:val="auto"/>
        </w:rPr>
        <w:t>Employees</w:t>
      </w:r>
      <w:r w:rsidR="00C05A0F" w:rsidRPr="00797B52">
        <w:rPr>
          <w:color w:val="auto"/>
        </w:rPr>
        <w:t xml:space="preserve"> </w:t>
      </w:r>
      <w:r w:rsidRPr="00797B52">
        <w:rPr>
          <w:color w:val="auto"/>
        </w:rPr>
        <w:t>will not be at risk of losing their job as a result of raising a concern.</w:t>
      </w:r>
    </w:p>
    <w:p w14:paraId="24BE005D" w14:textId="6973E901" w:rsidR="002C423E" w:rsidRPr="00797B52" w:rsidRDefault="00C05A0F" w:rsidP="00B90669">
      <w:pPr>
        <w:pStyle w:val="Bullet1"/>
        <w:rPr>
          <w:color w:val="auto"/>
        </w:rPr>
      </w:pPr>
      <w:r w:rsidRPr="00797B52">
        <w:rPr>
          <w:color w:val="auto"/>
        </w:rPr>
        <w:t>Y</w:t>
      </w:r>
      <w:r w:rsidR="00A1781E" w:rsidRPr="00797B52">
        <w:rPr>
          <w:color w:val="auto"/>
        </w:rPr>
        <w:t>ou can contact ‘</w:t>
      </w:r>
      <w:r w:rsidR="00034AB7" w:rsidRPr="00797B52">
        <w:rPr>
          <w:color w:val="auto"/>
        </w:rPr>
        <w:t>Protect</w:t>
      </w:r>
      <w:r w:rsidR="00A1781E" w:rsidRPr="00797B52">
        <w:rPr>
          <w:color w:val="auto"/>
        </w:rPr>
        <w:t>,’</w:t>
      </w:r>
      <w:r w:rsidR="00034AB7" w:rsidRPr="00797B52">
        <w:rPr>
          <w:color w:val="auto"/>
        </w:rPr>
        <w:t xml:space="preserve"> an organisation</w:t>
      </w:r>
      <w:r w:rsidR="00096D20" w:rsidRPr="00797B52">
        <w:rPr>
          <w:color w:val="auto"/>
        </w:rPr>
        <w:t xml:space="preserve"> with </w:t>
      </w:r>
      <w:r w:rsidR="002C423E" w:rsidRPr="00797B52">
        <w:rPr>
          <w:color w:val="auto"/>
        </w:rPr>
        <w:t xml:space="preserve">leading </w:t>
      </w:r>
      <w:r w:rsidR="00096D20" w:rsidRPr="00797B52">
        <w:rPr>
          <w:color w:val="auto"/>
        </w:rPr>
        <w:t>experts in whistleblowing who offer independent advice. Y</w:t>
      </w:r>
      <w:r w:rsidR="00034AB7" w:rsidRPr="00797B52">
        <w:rPr>
          <w:color w:val="auto"/>
        </w:rPr>
        <w:t>ou can contact them</w:t>
      </w:r>
      <w:r w:rsidR="002C423E" w:rsidRPr="00797B52">
        <w:rPr>
          <w:color w:val="auto"/>
        </w:rPr>
        <w:t xml:space="preserve"> on 020 3117 2520 or at </w:t>
      </w:r>
      <w:hyperlink r:id="rId9" w:history="1">
        <w:r w:rsidR="002C423E" w:rsidRPr="00797B52">
          <w:rPr>
            <w:rStyle w:val="Hyperlink"/>
            <w:color w:val="auto"/>
          </w:rPr>
          <w:t>whistle@protect-advice.org.uk</w:t>
        </w:r>
      </w:hyperlink>
    </w:p>
    <w:p w14:paraId="38B47F5E" w14:textId="4DFB10EB" w:rsidR="00797B52" w:rsidRPr="00797B52" w:rsidRDefault="00F6718D" w:rsidP="00797B52">
      <w:pPr>
        <w:pStyle w:val="Bullet1"/>
        <w:rPr>
          <w:color w:val="auto"/>
        </w:rPr>
      </w:pPr>
      <w:r>
        <w:rPr>
          <w:color w:val="auto"/>
        </w:rPr>
        <w:t>I</w:t>
      </w:r>
      <w:r w:rsidR="00440902" w:rsidRPr="008D0A85">
        <w:rPr>
          <w:color w:val="auto"/>
        </w:rPr>
        <w:t>f you wish to raise your concern with an outside body</w:t>
      </w:r>
      <w:r w:rsidR="00440902">
        <w:rPr>
          <w:color w:val="auto"/>
        </w:rPr>
        <w:t>, w</w:t>
      </w:r>
      <w:r w:rsidR="008D0A85">
        <w:rPr>
          <w:color w:val="auto"/>
        </w:rPr>
        <w:t>e</w:t>
      </w:r>
      <w:r w:rsidR="00BA2B75" w:rsidRPr="00797B52">
        <w:rPr>
          <w:color w:val="auto"/>
        </w:rPr>
        <w:t xml:space="preserve"> </w:t>
      </w:r>
      <w:r w:rsidR="00440902">
        <w:rPr>
          <w:color w:val="auto"/>
        </w:rPr>
        <w:t xml:space="preserve">have </w:t>
      </w:r>
      <w:r w:rsidR="008D0A85">
        <w:rPr>
          <w:color w:val="auto"/>
        </w:rPr>
        <w:t>list</w:t>
      </w:r>
      <w:r w:rsidR="00440902">
        <w:rPr>
          <w:color w:val="auto"/>
        </w:rPr>
        <w:t>ed</w:t>
      </w:r>
      <w:r w:rsidR="002C423E" w:rsidRPr="00797B52">
        <w:rPr>
          <w:color w:val="auto"/>
        </w:rPr>
        <w:t xml:space="preserve"> our main regulators</w:t>
      </w:r>
      <w:r w:rsidR="00440902">
        <w:rPr>
          <w:color w:val="auto"/>
        </w:rPr>
        <w:t xml:space="preserve"> at the end of this document.</w:t>
      </w:r>
      <w:r w:rsidR="008D0A85">
        <w:rPr>
          <w:color w:val="auto"/>
        </w:rPr>
        <w:t xml:space="preserve"> </w:t>
      </w:r>
    </w:p>
    <w:p w14:paraId="532BDA10" w14:textId="4B282D94" w:rsidR="0020064F" w:rsidRDefault="00797B52" w:rsidP="00BB619F">
      <w:pPr>
        <w:pStyle w:val="Bullet1"/>
        <w:spacing w:line="300" w:lineRule="auto"/>
      </w:pPr>
      <w:r w:rsidRPr="0020064F">
        <w:rPr>
          <w:color w:val="auto"/>
        </w:rPr>
        <w:lastRenderedPageBreak/>
        <w:t>This policy</w:t>
      </w:r>
      <w:r w:rsidR="00092B9A">
        <w:rPr>
          <w:color w:val="auto"/>
        </w:rPr>
        <w:t xml:space="preserve"> explains confidentiality</w:t>
      </w:r>
      <w:r w:rsidR="002633A0">
        <w:rPr>
          <w:color w:val="auto"/>
        </w:rPr>
        <w:t>. It</w:t>
      </w:r>
      <w:r w:rsidRPr="0020064F">
        <w:rPr>
          <w:color w:val="auto"/>
        </w:rPr>
        <w:t xml:space="preserve"> gives details of how we keep a record and monitor whistleblowing</w:t>
      </w:r>
      <w:r w:rsidR="00C2717A">
        <w:t>.</w:t>
      </w:r>
    </w:p>
    <w:p w14:paraId="2F17936D" w14:textId="29E6D673" w:rsidR="00497539" w:rsidRDefault="00647B9B" w:rsidP="00647B9B">
      <w:pPr>
        <w:pStyle w:val="Heading1"/>
        <w:numPr>
          <w:ilvl w:val="0"/>
          <w:numId w:val="0"/>
        </w:numPr>
      </w:pPr>
      <w:bookmarkStart w:id="81" w:name="_Toc151391925"/>
      <w:r>
        <w:t>I</w:t>
      </w:r>
      <w:r w:rsidR="00DC574C">
        <w:t>ntroduction from the Chief Executive</w:t>
      </w:r>
      <w:bookmarkEnd w:id="81"/>
    </w:p>
    <w:p w14:paraId="367F7B63" w14:textId="205D13E5" w:rsidR="00DC574C" w:rsidRDefault="00DC574C" w:rsidP="00DC574C">
      <w:pPr>
        <w:rPr>
          <w:lang w:eastAsia="en-US"/>
        </w:rPr>
      </w:pPr>
      <w:r w:rsidRPr="02AB6C4F">
        <w:rPr>
          <w:lang w:eastAsia="en-US"/>
        </w:rPr>
        <w:t xml:space="preserve">I understand that </w:t>
      </w:r>
      <w:r w:rsidR="007507F6" w:rsidRPr="02AB6C4F">
        <w:rPr>
          <w:lang w:eastAsia="en-US"/>
        </w:rPr>
        <w:t xml:space="preserve">any one </w:t>
      </w:r>
      <w:r w:rsidRPr="02AB6C4F">
        <w:rPr>
          <w:lang w:eastAsia="en-US"/>
        </w:rPr>
        <w:t>of us</w:t>
      </w:r>
      <w:r w:rsidR="003C3141" w:rsidRPr="02AB6C4F">
        <w:rPr>
          <w:lang w:eastAsia="en-US"/>
        </w:rPr>
        <w:t xml:space="preserve"> </w:t>
      </w:r>
      <w:r w:rsidRPr="02AB6C4F">
        <w:rPr>
          <w:lang w:eastAsia="en-US"/>
        </w:rPr>
        <w:t xml:space="preserve">at one time or </w:t>
      </w:r>
      <w:r w:rsidR="003C3141" w:rsidRPr="02AB6C4F">
        <w:rPr>
          <w:lang w:eastAsia="en-US"/>
        </w:rPr>
        <w:t>another</w:t>
      </w:r>
      <w:r w:rsidRPr="02AB6C4F">
        <w:rPr>
          <w:lang w:eastAsia="en-US"/>
        </w:rPr>
        <w:t xml:space="preserve"> </w:t>
      </w:r>
      <w:r w:rsidR="007507F6" w:rsidRPr="02AB6C4F">
        <w:rPr>
          <w:lang w:eastAsia="en-US"/>
        </w:rPr>
        <w:t xml:space="preserve">can have a </w:t>
      </w:r>
      <w:r w:rsidRPr="02AB6C4F">
        <w:rPr>
          <w:lang w:eastAsia="en-US"/>
        </w:rPr>
        <w:t xml:space="preserve">concern about what is happening at work. Usually these are easily resolved. However, when the concern </w:t>
      </w:r>
      <w:r w:rsidR="009B287D" w:rsidRPr="02AB6C4F">
        <w:rPr>
          <w:lang w:eastAsia="en-US"/>
        </w:rPr>
        <w:t>is</w:t>
      </w:r>
      <w:r w:rsidRPr="02AB6C4F">
        <w:rPr>
          <w:lang w:eastAsia="en-US"/>
        </w:rPr>
        <w:t xml:space="preserve"> about a possible fraud, danger or malpractice that might affect others or the organisation itself, it can be difficult to know what to do.</w:t>
      </w:r>
    </w:p>
    <w:p w14:paraId="53AD670C" w14:textId="6A9AE6F3" w:rsidR="00DC574C" w:rsidRDefault="00DC574C" w:rsidP="00DC574C">
      <w:pPr>
        <w:rPr>
          <w:lang w:eastAsia="en-US"/>
        </w:rPr>
      </w:pPr>
      <w:r>
        <w:rPr>
          <w:lang w:eastAsia="en-US"/>
        </w:rPr>
        <w:t xml:space="preserve">These could include concerns </w:t>
      </w:r>
      <w:r w:rsidR="00913D91">
        <w:rPr>
          <w:lang w:eastAsia="en-US"/>
        </w:rPr>
        <w:t>about</w:t>
      </w:r>
      <w:r>
        <w:rPr>
          <w:lang w:eastAsia="en-US"/>
        </w:rPr>
        <w:t xml:space="preserve"> a criminal offence, theft, fraud, unsafe working practices or a risk to health </w:t>
      </w:r>
      <w:r w:rsidR="00440902">
        <w:rPr>
          <w:lang w:eastAsia="en-US"/>
        </w:rPr>
        <w:t>and</w:t>
      </w:r>
      <w:r>
        <w:rPr>
          <w:lang w:eastAsia="en-US"/>
        </w:rPr>
        <w:t xml:space="preserve"> safety, damage to the environment, breach of a legal obligation, </w:t>
      </w:r>
      <w:r w:rsidR="00892C91" w:rsidRPr="00CC29F0">
        <w:rPr>
          <w:color w:val="auto"/>
          <w:lang w:eastAsia="en-US"/>
        </w:rPr>
        <w:t>exploitation of others</w:t>
      </w:r>
      <w:r w:rsidR="00A810D2" w:rsidRPr="00CC29F0">
        <w:rPr>
          <w:color w:val="auto"/>
          <w:lang w:eastAsia="en-US"/>
        </w:rPr>
        <w:t xml:space="preserve">, </w:t>
      </w:r>
      <w:r>
        <w:rPr>
          <w:lang w:eastAsia="en-US"/>
        </w:rPr>
        <w:t xml:space="preserve">abuse of a person we </w:t>
      </w:r>
      <w:r w:rsidR="00913D91">
        <w:rPr>
          <w:lang w:eastAsia="en-US"/>
        </w:rPr>
        <w:t xml:space="preserve">support </w:t>
      </w:r>
      <w:r>
        <w:rPr>
          <w:lang w:eastAsia="en-US"/>
        </w:rPr>
        <w:t>or covering up wrongdoing.</w:t>
      </w:r>
    </w:p>
    <w:p w14:paraId="2BE59297" w14:textId="7AE544B6" w:rsidR="00DC574C" w:rsidRDefault="007507F6" w:rsidP="00DC574C">
      <w:pPr>
        <w:rPr>
          <w:lang w:eastAsia="en-US"/>
        </w:rPr>
      </w:pPr>
      <w:r>
        <w:rPr>
          <w:lang w:eastAsia="en-US"/>
        </w:rPr>
        <w:t>We</w:t>
      </w:r>
      <w:r w:rsidR="00440902">
        <w:rPr>
          <w:lang w:eastAsia="en-US"/>
        </w:rPr>
        <w:t xml:space="preserve"> a</w:t>
      </w:r>
      <w:r>
        <w:rPr>
          <w:lang w:eastAsia="en-US"/>
        </w:rPr>
        <w:t>re</w:t>
      </w:r>
      <w:r w:rsidR="00DC574C">
        <w:rPr>
          <w:lang w:eastAsia="en-US"/>
        </w:rPr>
        <w:t xml:space="preserve"> committed to running </w:t>
      </w:r>
      <w:r w:rsidR="00913D91">
        <w:rPr>
          <w:lang w:eastAsia="en-US"/>
        </w:rPr>
        <w:t>Sense</w:t>
      </w:r>
      <w:r w:rsidR="00DC574C">
        <w:rPr>
          <w:lang w:eastAsia="en-US"/>
        </w:rPr>
        <w:t xml:space="preserve"> in the best way possible</w:t>
      </w:r>
      <w:r w:rsidR="00361AA7">
        <w:rPr>
          <w:lang w:eastAsia="en-US"/>
        </w:rPr>
        <w:t>. T</w:t>
      </w:r>
      <w:r w:rsidR="00DC574C">
        <w:rPr>
          <w:lang w:eastAsia="en-US"/>
        </w:rPr>
        <w:t xml:space="preserve">o do </w:t>
      </w:r>
      <w:r w:rsidR="00361AA7">
        <w:rPr>
          <w:lang w:eastAsia="en-US"/>
        </w:rPr>
        <w:t>this,</w:t>
      </w:r>
      <w:r w:rsidR="00DC574C">
        <w:rPr>
          <w:lang w:eastAsia="en-US"/>
        </w:rPr>
        <w:t xml:space="preserve"> we need your help. </w:t>
      </w:r>
      <w:r>
        <w:rPr>
          <w:lang w:eastAsia="en-US"/>
        </w:rPr>
        <w:t>We</w:t>
      </w:r>
      <w:r w:rsidR="00440902">
        <w:rPr>
          <w:lang w:eastAsia="en-US"/>
        </w:rPr>
        <w:t xml:space="preserve"> have </w:t>
      </w:r>
      <w:r w:rsidR="00DC574C">
        <w:rPr>
          <w:lang w:eastAsia="en-US"/>
        </w:rPr>
        <w:t xml:space="preserve">introduced this policy to reassure you that it is safe and acceptable to speak up and to enable you to raise any concern you may have about malpractice at an early stage and in the right way. Rather than wait for proof, </w:t>
      </w:r>
      <w:r w:rsidR="001B524F">
        <w:rPr>
          <w:lang w:eastAsia="en-US"/>
        </w:rPr>
        <w:t>we</w:t>
      </w:r>
      <w:r w:rsidR="00433788">
        <w:rPr>
          <w:lang w:eastAsia="en-US"/>
        </w:rPr>
        <w:t xml:space="preserve"> would</w:t>
      </w:r>
      <w:r w:rsidR="00DC574C">
        <w:rPr>
          <w:lang w:eastAsia="en-US"/>
        </w:rPr>
        <w:t xml:space="preserve"> prefer you to raise the matter when </w:t>
      </w:r>
      <w:r>
        <w:rPr>
          <w:lang w:eastAsia="en-US"/>
        </w:rPr>
        <w:t>it’s</w:t>
      </w:r>
      <w:r w:rsidR="00DC574C">
        <w:rPr>
          <w:lang w:eastAsia="en-US"/>
        </w:rPr>
        <w:t xml:space="preserve"> still a concern.</w:t>
      </w:r>
    </w:p>
    <w:p w14:paraId="21357BEE" w14:textId="4A836CF3" w:rsidR="00DC574C" w:rsidRDefault="00DC574C" w:rsidP="00DC574C">
      <w:pPr>
        <w:rPr>
          <w:lang w:eastAsia="en-US"/>
        </w:rPr>
      </w:pPr>
      <w:r>
        <w:rPr>
          <w:lang w:eastAsia="en-US"/>
        </w:rPr>
        <w:t xml:space="preserve">This </w:t>
      </w:r>
      <w:r w:rsidR="00357F34">
        <w:rPr>
          <w:lang w:eastAsia="en-US"/>
        </w:rPr>
        <w:t>procedure</w:t>
      </w:r>
      <w:r>
        <w:rPr>
          <w:lang w:eastAsia="en-US"/>
        </w:rPr>
        <w:t xml:space="preserve"> applies to all who work for us in Sense; whether </w:t>
      </w:r>
      <w:r w:rsidR="00F6718D">
        <w:rPr>
          <w:lang w:eastAsia="en-US"/>
        </w:rPr>
        <w:t xml:space="preserve">you are </w:t>
      </w:r>
      <w:r>
        <w:rPr>
          <w:lang w:eastAsia="en-US"/>
        </w:rPr>
        <w:t>permanent</w:t>
      </w:r>
      <w:r w:rsidR="008804AB">
        <w:rPr>
          <w:lang w:eastAsia="en-US"/>
        </w:rPr>
        <w:t xml:space="preserve">, </w:t>
      </w:r>
      <w:r w:rsidR="001F0D4D">
        <w:rPr>
          <w:lang w:eastAsia="en-US"/>
        </w:rPr>
        <w:t xml:space="preserve">on a </w:t>
      </w:r>
      <w:r w:rsidR="00F6718D">
        <w:rPr>
          <w:lang w:eastAsia="en-US"/>
        </w:rPr>
        <w:t>f</w:t>
      </w:r>
      <w:r w:rsidR="001F0D4D">
        <w:rPr>
          <w:lang w:eastAsia="en-US"/>
        </w:rPr>
        <w:t xml:space="preserve">ixed </w:t>
      </w:r>
      <w:r w:rsidR="00F6718D">
        <w:rPr>
          <w:lang w:eastAsia="en-US"/>
        </w:rPr>
        <w:t>t</w:t>
      </w:r>
      <w:r w:rsidR="001F0D4D">
        <w:rPr>
          <w:lang w:eastAsia="en-US"/>
        </w:rPr>
        <w:t xml:space="preserve">erm </w:t>
      </w:r>
      <w:r w:rsidR="00F6718D">
        <w:rPr>
          <w:lang w:eastAsia="en-US"/>
        </w:rPr>
        <w:t>c</w:t>
      </w:r>
      <w:r w:rsidR="001F0D4D">
        <w:rPr>
          <w:lang w:eastAsia="en-US"/>
        </w:rPr>
        <w:t xml:space="preserve">ontract, </w:t>
      </w:r>
      <w:r w:rsidR="00433788">
        <w:rPr>
          <w:lang w:eastAsia="en-US"/>
        </w:rPr>
        <w:t>relief</w:t>
      </w:r>
      <w:r w:rsidR="00351AB0">
        <w:rPr>
          <w:lang w:eastAsia="en-US"/>
        </w:rPr>
        <w:t xml:space="preserve"> or</w:t>
      </w:r>
      <w:r>
        <w:rPr>
          <w:lang w:eastAsia="en-US"/>
        </w:rPr>
        <w:t xml:space="preserve"> employed through an agency</w:t>
      </w:r>
      <w:r w:rsidR="00351AB0">
        <w:rPr>
          <w:lang w:eastAsia="en-US"/>
        </w:rPr>
        <w:t>.</w:t>
      </w:r>
      <w:r>
        <w:rPr>
          <w:lang w:eastAsia="en-US"/>
        </w:rPr>
        <w:t xml:space="preserve"> </w:t>
      </w:r>
      <w:r w:rsidR="00351AB0">
        <w:rPr>
          <w:lang w:eastAsia="en-US"/>
        </w:rPr>
        <w:t>Similar</w:t>
      </w:r>
      <w:r w:rsidR="00F67297">
        <w:rPr>
          <w:lang w:eastAsia="en-US"/>
        </w:rPr>
        <w:t xml:space="preserve"> polic</w:t>
      </w:r>
      <w:r w:rsidR="00351AB0">
        <w:rPr>
          <w:lang w:eastAsia="en-US"/>
        </w:rPr>
        <w:t>ies are</w:t>
      </w:r>
      <w:r w:rsidR="00F67297">
        <w:rPr>
          <w:lang w:eastAsia="en-US"/>
        </w:rPr>
        <w:t xml:space="preserve"> in place for people working with Sense International</w:t>
      </w:r>
      <w:r w:rsidR="00351AB0">
        <w:rPr>
          <w:lang w:eastAsia="en-US"/>
        </w:rPr>
        <w:t xml:space="preserve"> or volunteering with Sense</w:t>
      </w:r>
      <w:r w:rsidR="00F67297">
        <w:rPr>
          <w:lang w:eastAsia="en-US"/>
        </w:rPr>
        <w:t xml:space="preserve">. </w:t>
      </w:r>
      <w:r>
        <w:rPr>
          <w:lang w:eastAsia="en-US"/>
        </w:rPr>
        <w:t>If you have a whistleblowing concern, please let us know.</w:t>
      </w:r>
    </w:p>
    <w:p w14:paraId="0BB1D3BF" w14:textId="77777777" w:rsidR="00E132B4" w:rsidRDefault="00DC574C" w:rsidP="00DC574C">
      <w:pPr>
        <w:rPr>
          <w:lang w:eastAsia="en-US"/>
        </w:rPr>
      </w:pPr>
      <w:r>
        <w:rPr>
          <w:lang w:eastAsia="en-US"/>
        </w:rPr>
        <w:t xml:space="preserve">If something is troubling you that you think we should know about or look into, </w:t>
      </w:r>
      <w:r w:rsidR="007507F6">
        <w:rPr>
          <w:lang w:eastAsia="en-US"/>
        </w:rPr>
        <w:t>simply follow the approach explained in</w:t>
      </w:r>
      <w:r>
        <w:rPr>
          <w:lang w:eastAsia="en-US"/>
        </w:rPr>
        <w:t xml:space="preserve"> this policy.</w:t>
      </w:r>
    </w:p>
    <w:p w14:paraId="5D26D3D8" w14:textId="16E5DF3D" w:rsidR="00DC574C" w:rsidRDefault="00DC574C" w:rsidP="00DC574C">
      <w:pPr>
        <w:rPr>
          <w:lang w:eastAsia="en-US"/>
        </w:rPr>
      </w:pPr>
      <w:r>
        <w:rPr>
          <w:lang w:eastAsia="en-US"/>
        </w:rPr>
        <w:t xml:space="preserve">This Whistleblowing Policy is </w:t>
      </w:r>
      <w:r w:rsidR="003D093B">
        <w:rPr>
          <w:lang w:eastAsia="en-US"/>
        </w:rPr>
        <w:t>here for</w:t>
      </w:r>
      <w:r>
        <w:rPr>
          <w:lang w:eastAsia="en-US"/>
        </w:rPr>
        <w:t xml:space="preserve"> </w:t>
      </w:r>
      <w:r w:rsidR="007507F6">
        <w:rPr>
          <w:lang w:eastAsia="en-US"/>
        </w:rPr>
        <w:t xml:space="preserve">any </w:t>
      </w:r>
      <w:r>
        <w:rPr>
          <w:lang w:eastAsia="en-US"/>
        </w:rPr>
        <w:t xml:space="preserve">concerns </w:t>
      </w:r>
      <w:r w:rsidR="007507F6">
        <w:rPr>
          <w:lang w:eastAsia="en-US"/>
        </w:rPr>
        <w:t xml:space="preserve">you have </w:t>
      </w:r>
      <w:r>
        <w:rPr>
          <w:lang w:eastAsia="en-US"/>
        </w:rPr>
        <w:t>where the interests of others</w:t>
      </w:r>
      <w:r w:rsidR="007507F6">
        <w:rPr>
          <w:lang w:eastAsia="en-US"/>
        </w:rPr>
        <w:t>,</w:t>
      </w:r>
      <w:r>
        <w:rPr>
          <w:lang w:eastAsia="en-US"/>
        </w:rPr>
        <w:t xml:space="preserve"> or of the organisation itself</w:t>
      </w:r>
      <w:r w:rsidR="007507F6">
        <w:rPr>
          <w:lang w:eastAsia="en-US"/>
        </w:rPr>
        <w:t>,</w:t>
      </w:r>
      <w:r>
        <w:rPr>
          <w:lang w:eastAsia="en-US"/>
        </w:rPr>
        <w:t xml:space="preserve"> are at risk.</w:t>
      </w:r>
    </w:p>
    <w:p w14:paraId="3599FD3E" w14:textId="77777777" w:rsidR="00DC574C" w:rsidRDefault="00DC574C" w:rsidP="00DC574C">
      <w:pPr>
        <w:rPr>
          <w:lang w:eastAsia="en-US"/>
        </w:rPr>
      </w:pPr>
      <w:r>
        <w:rPr>
          <w:lang w:eastAsia="en-US"/>
        </w:rPr>
        <w:t>If in doubt - raise it!</w:t>
      </w:r>
    </w:p>
    <w:p w14:paraId="6F94F0BD" w14:textId="76490876" w:rsidR="00DC574C" w:rsidRDefault="009A2C99" w:rsidP="00DC574C">
      <w:pPr>
        <w:rPr>
          <w:lang w:eastAsia="en-US"/>
        </w:rPr>
      </w:pPr>
      <w:r>
        <w:rPr>
          <w:lang w:eastAsia="en-US"/>
        </w:rPr>
        <w:t>Richard Kramer</w:t>
      </w:r>
    </w:p>
    <w:p w14:paraId="2596F1B4" w14:textId="1CA6D4C3" w:rsidR="00945934" w:rsidRDefault="00945934" w:rsidP="00F34614">
      <w:pPr>
        <w:pStyle w:val="Heading1"/>
      </w:pPr>
      <w:r>
        <w:br w:type="page"/>
      </w:r>
      <w:bookmarkStart w:id="82" w:name="_Toc151391926"/>
      <w:r>
        <w:lastRenderedPageBreak/>
        <w:t>Contents</w:t>
      </w:r>
      <w:bookmarkEnd w:id="82"/>
    </w:p>
    <w:p w14:paraId="45CCFE4E" w14:textId="093CE9D2" w:rsidR="00DA4DCC" w:rsidRDefault="0020064F">
      <w:pPr>
        <w:pStyle w:val="TOC1"/>
        <w:rPr>
          <w:rFonts w:asciiTheme="minorHAnsi" w:hAnsiTheme="minorHAnsi" w:cstheme="minorBidi"/>
          <w:color w:val="auto"/>
          <w:kern w:val="2"/>
          <w:sz w:val="22"/>
          <w:szCs w:val="22"/>
          <w14:ligatures w14:val="standardContextual"/>
        </w:rPr>
      </w:pPr>
      <w:r>
        <w:fldChar w:fldCharType="begin"/>
      </w:r>
      <w:r>
        <w:instrText xml:space="preserve"> TOC \o "1-2" \h \z \u </w:instrText>
      </w:r>
      <w:r>
        <w:fldChar w:fldCharType="separate"/>
      </w:r>
      <w:hyperlink w:anchor="_Toc151391921" w:history="1">
        <w:r w:rsidR="00DA4DCC" w:rsidRPr="00C239A9">
          <w:rPr>
            <w:rStyle w:val="Hyperlink"/>
          </w:rPr>
          <w:t>Policy Summary</w:t>
        </w:r>
        <w:r w:rsidR="00DA4DCC">
          <w:rPr>
            <w:webHidden/>
          </w:rPr>
          <w:tab/>
        </w:r>
        <w:r w:rsidR="00DA4DCC">
          <w:rPr>
            <w:webHidden/>
          </w:rPr>
          <w:fldChar w:fldCharType="begin"/>
        </w:r>
        <w:r w:rsidR="00DA4DCC">
          <w:rPr>
            <w:webHidden/>
          </w:rPr>
          <w:instrText xml:space="preserve"> PAGEREF _Toc151391921 \h </w:instrText>
        </w:r>
        <w:r w:rsidR="00DA4DCC">
          <w:rPr>
            <w:webHidden/>
          </w:rPr>
        </w:r>
        <w:r w:rsidR="00DA4DCC">
          <w:rPr>
            <w:webHidden/>
          </w:rPr>
          <w:fldChar w:fldCharType="separate"/>
        </w:r>
        <w:r w:rsidR="00DA4DCC">
          <w:rPr>
            <w:webHidden/>
          </w:rPr>
          <w:t>1</w:t>
        </w:r>
        <w:r w:rsidR="00DA4DCC">
          <w:rPr>
            <w:webHidden/>
          </w:rPr>
          <w:fldChar w:fldCharType="end"/>
        </w:r>
      </w:hyperlink>
    </w:p>
    <w:p w14:paraId="6444E228" w14:textId="2F89365E" w:rsidR="00DA4DCC" w:rsidRDefault="00500020">
      <w:pPr>
        <w:pStyle w:val="TOC2"/>
        <w:rPr>
          <w:rFonts w:asciiTheme="minorHAnsi" w:hAnsiTheme="minorHAnsi" w:cstheme="minorBidi"/>
          <w:color w:val="auto"/>
          <w:kern w:val="2"/>
          <w:sz w:val="22"/>
          <w:szCs w:val="22"/>
          <w14:ligatures w14:val="standardContextual"/>
        </w:rPr>
      </w:pPr>
      <w:hyperlink w:anchor="_Toc151391922" w:history="1">
        <w:r w:rsidR="00DA4DCC" w:rsidRPr="00C239A9">
          <w:rPr>
            <w:rStyle w:val="Hyperlink"/>
          </w:rPr>
          <w:t>Policy publication and review dates</w:t>
        </w:r>
        <w:r w:rsidR="00DA4DCC">
          <w:rPr>
            <w:webHidden/>
          </w:rPr>
          <w:tab/>
        </w:r>
        <w:r w:rsidR="00DA4DCC">
          <w:rPr>
            <w:webHidden/>
          </w:rPr>
          <w:fldChar w:fldCharType="begin"/>
        </w:r>
        <w:r w:rsidR="00DA4DCC">
          <w:rPr>
            <w:webHidden/>
          </w:rPr>
          <w:instrText xml:space="preserve"> PAGEREF _Toc151391922 \h </w:instrText>
        </w:r>
        <w:r w:rsidR="00DA4DCC">
          <w:rPr>
            <w:webHidden/>
          </w:rPr>
        </w:r>
        <w:r w:rsidR="00DA4DCC">
          <w:rPr>
            <w:webHidden/>
          </w:rPr>
          <w:fldChar w:fldCharType="separate"/>
        </w:r>
        <w:r w:rsidR="00DA4DCC">
          <w:rPr>
            <w:webHidden/>
          </w:rPr>
          <w:t>1</w:t>
        </w:r>
        <w:r w:rsidR="00DA4DCC">
          <w:rPr>
            <w:webHidden/>
          </w:rPr>
          <w:fldChar w:fldCharType="end"/>
        </w:r>
      </w:hyperlink>
    </w:p>
    <w:p w14:paraId="41A500FB" w14:textId="7502DCAD" w:rsidR="00DA4DCC" w:rsidRDefault="00500020">
      <w:pPr>
        <w:pStyle w:val="TOC2"/>
        <w:rPr>
          <w:rFonts w:asciiTheme="minorHAnsi" w:hAnsiTheme="minorHAnsi" w:cstheme="minorBidi"/>
          <w:color w:val="auto"/>
          <w:kern w:val="2"/>
          <w:sz w:val="22"/>
          <w:szCs w:val="22"/>
          <w14:ligatures w14:val="standardContextual"/>
        </w:rPr>
      </w:pPr>
      <w:hyperlink w:anchor="_Toc151391923" w:history="1">
        <w:r w:rsidR="00DA4DCC" w:rsidRPr="00C239A9">
          <w:rPr>
            <w:rStyle w:val="Hyperlink"/>
          </w:rPr>
          <w:t>Who is it for and what it covers</w:t>
        </w:r>
        <w:r w:rsidR="00DA4DCC">
          <w:rPr>
            <w:webHidden/>
          </w:rPr>
          <w:tab/>
        </w:r>
        <w:r w:rsidR="00DA4DCC">
          <w:rPr>
            <w:webHidden/>
          </w:rPr>
          <w:fldChar w:fldCharType="begin"/>
        </w:r>
        <w:r w:rsidR="00DA4DCC">
          <w:rPr>
            <w:webHidden/>
          </w:rPr>
          <w:instrText xml:space="preserve"> PAGEREF _Toc151391923 \h </w:instrText>
        </w:r>
        <w:r w:rsidR="00DA4DCC">
          <w:rPr>
            <w:webHidden/>
          </w:rPr>
        </w:r>
        <w:r w:rsidR="00DA4DCC">
          <w:rPr>
            <w:webHidden/>
          </w:rPr>
          <w:fldChar w:fldCharType="separate"/>
        </w:r>
        <w:r w:rsidR="00DA4DCC">
          <w:rPr>
            <w:webHidden/>
          </w:rPr>
          <w:t>1</w:t>
        </w:r>
        <w:r w:rsidR="00DA4DCC">
          <w:rPr>
            <w:webHidden/>
          </w:rPr>
          <w:fldChar w:fldCharType="end"/>
        </w:r>
      </w:hyperlink>
    </w:p>
    <w:p w14:paraId="72237EF6" w14:textId="1E623B7A" w:rsidR="00DA4DCC" w:rsidRDefault="00500020">
      <w:pPr>
        <w:pStyle w:val="TOC2"/>
        <w:rPr>
          <w:rFonts w:asciiTheme="minorHAnsi" w:hAnsiTheme="minorHAnsi" w:cstheme="minorBidi"/>
          <w:color w:val="auto"/>
          <w:kern w:val="2"/>
          <w:sz w:val="22"/>
          <w:szCs w:val="22"/>
          <w14:ligatures w14:val="standardContextual"/>
        </w:rPr>
      </w:pPr>
      <w:hyperlink w:anchor="_Toc151391924" w:history="1">
        <w:r w:rsidR="00DA4DCC" w:rsidRPr="00C239A9">
          <w:rPr>
            <w:rStyle w:val="Hyperlink"/>
          </w:rPr>
          <w:t>Key points at a glance</w:t>
        </w:r>
        <w:r w:rsidR="00DA4DCC">
          <w:rPr>
            <w:webHidden/>
          </w:rPr>
          <w:tab/>
        </w:r>
        <w:r w:rsidR="00DA4DCC">
          <w:rPr>
            <w:webHidden/>
          </w:rPr>
          <w:fldChar w:fldCharType="begin"/>
        </w:r>
        <w:r w:rsidR="00DA4DCC">
          <w:rPr>
            <w:webHidden/>
          </w:rPr>
          <w:instrText xml:space="preserve"> PAGEREF _Toc151391924 \h </w:instrText>
        </w:r>
        <w:r w:rsidR="00DA4DCC">
          <w:rPr>
            <w:webHidden/>
          </w:rPr>
        </w:r>
        <w:r w:rsidR="00DA4DCC">
          <w:rPr>
            <w:webHidden/>
          </w:rPr>
          <w:fldChar w:fldCharType="separate"/>
        </w:r>
        <w:r w:rsidR="00DA4DCC">
          <w:rPr>
            <w:webHidden/>
          </w:rPr>
          <w:t>1</w:t>
        </w:r>
        <w:r w:rsidR="00DA4DCC">
          <w:rPr>
            <w:webHidden/>
          </w:rPr>
          <w:fldChar w:fldCharType="end"/>
        </w:r>
      </w:hyperlink>
    </w:p>
    <w:p w14:paraId="56CAA524" w14:textId="52AF72AE" w:rsidR="00DA4DCC" w:rsidRDefault="00500020">
      <w:pPr>
        <w:pStyle w:val="TOC1"/>
        <w:rPr>
          <w:rFonts w:asciiTheme="minorHAnsi" w:hAnsiTheme="minorHAnsi" w:cstheme="minorBidi"/>
          <w:color w:val="auto"/>
          <w:kern w:val="2"/>
          <w:sz w:val="22"/>
          <w:szCs w:val="22"/>
          <w14:ligatures w14:val="standardContextual"/>
        </w:rPr>
      </w:pPr>
      <w:hyperlink w:anchor="_Toc151391925" w:history="1">
        <w:r w:rsidR="00DA4DCC" w:rsidRPr="00C239A9">
          <w:rPr>
            <w:rStyle w:val="Hyperlink"/>
          </w:rPr>
          <w:t>Introduction from the Chief Executive</w:t>
        </w:r>
        <w:r w:rsidR="00DA4DCC">
          <w:rPr>
            <w:webHidden/>
          </w:rPr>
          <w:tab/>
        </w:r>
        <w:r w:rsidR="00DA4DCC">
          <w:rPr>
            <w:webHidden/>
          </w:rPr>
          <w:fldChar w:fldCharType="begin"/>
        </w:r>
        <w:r w:rsidR="00DA4DCC">
          <w:rPr>
            <w:webHidden/>
          </w:rPr>
          <w:instrText xml:space="preserve"> PAGEREF _Toc151391925 \h </w:instrText>
        </w:r>
        <w:r w:rsidR="00DA4DCC">
          <w:rPr>
            <w:webHidden/>
          </w:rPr>
        </w:r>
        <w:r w:rsidR="00DA4DCC">
          <w:rPr>
            <w:webHidden/>
          </w:rPr>
          <w:fldChar w:fldCharType="separate"/>
        </w:r>
        <w:r w:rsidR="00DA4DCC">
          <w:rPr>
            <w:webHidden/>
          </w:rPr>
          <w:t>2</w:t>
        </w:r>
        <w:r w:rsidR="00DA4DCC">
          <w:rPr>
            <w:webHidden/>
          </w:rPr>
          <w:fldChar w:fldCharType="end"/>
        </w:r>
      </w:hyperlink>
    </w:p>
    <w:p w14:paraId="372E46FF" w14:textId="3DA86A10" w:rsidR="00DA4DCC" w:rsidRDefault="00500020">
      <w:pPr>
        <w:pStyle w:val="TOC1"/>
        <w:rPr>
          <w:rFonts w:asciiTheme="minorHAnsi" w:hAnsiTheme="minorHAnsi" w:cstheme="minorBidi"/>
          <w:color w:val="auto"/>
          <w:kern w:val="2"/>
          <w:sz w:val="22"/>
          <w:szCs w:val="22"/>
          <w14:ligatures w14:val="standardContextual"/>
        </w:rPr>
      </w:pPr>
      <w:hyperlink w:anchor="_Toc151391926" w:history="1">
        <w:r w:rsidR="00DA4DCC" w:rsidRPr="00C239A9">
          <w:rPr>
            <w:rStyle w:val="Hyperlink"/>
          </w:rPr>
          <w:t>Contents</w:t>
        </w:r>
        <w:r w:rsidR="00DA4DCC">
          <w:rPr>
            <w:webHidden/>
          </w:rPr>
          <w:tab/>
        </w:r>
        <w:r w:rsidR="00DA4DCC">
          <w:rPr>
            <w:webHidden/>
          </w:rPr>
          <w:fldChar w:fldCharType="begin"/>
        </w:r>
        <w:r w:rsidR="00DA4DCC">
          <w:rPr>
            <w:webHidden/>
          </w:rPr>
          <w:instrText xml:space="preserve"> PAGEREF _Toc151391926 \h </w:instrText>
        </w:r>
        <w:r w:rsidR="00DA4DCC">
          <w:rPr>
            <w:webHidden/>
          </w:rPr>
        </w:r>
        <w:r w:rsidR="00DA4DCC">
          <w:rPr>
            <w:webHidden/>
          </w:rPr>
          <w:fldChar w:fldCharType="separate"/>
        </w:r>
        <w:r w:rsidR="00DA4DCC">
          <w:rPr>
            <w:webHidden/>
          </w:rPr>
          <w:t>3</w:t>
        </w:r>
        <w:r w:rsidR="00DA4DCC">
          <w:rPr>
            <w:webHidden/>
          </w:rPr>
          <w:fldChar w:fldCharType="end"/>
        </w:r>
      </w:hyperlink>
    </w:p>
    <w:p w14:paraId="05667437" w14:textId="44B605C9" w:rsidR="00DA4DCC" w:rsidRDefault="00500020">
      <w:pPr>
        <w:pStyle w:val="TOC1"/>
        <w:rPr>
          <w:rFonts w:asciiTheme="minorHAnsi" w:hAnsiTheme="minorHAnsi" w:cstheme="minorBidi"/>
          <w:color w:val="auto"/>
          <w:kern w:val="2"/>
          <w:sz w:val="22"/>
          <w:szCs w:val="22"/>
          <w14:ligatures w14:val="standardContextual"/>
        </w:rPr>
      </w:pPr>
      <w:hyperlink w:anchor="_Toc151391927" w:history="1">
        <w:r w:rsidR="00DA4DCC" w:rsidRPr="00C239A9">
          <w:rPr>
            <w:rStyle w:val="Hyperlink"/>
          </w:rPr>
          <w:t>Policy Detail</w:t>
        </w:r>
        <w:r w:rsidR="00DA4DCC">
          <w:rPr>
            <w:webHidden/>
          </w:rPr>
          <w:tab/>
        </w:r>
        <w:r w:rsidR="00DA4DCC">
          <w:rPr>
            <w:webHidden/>
          </w:rPr>
          <w:fldChar w:fldCharType="begin"/>
        </w:r>
        <w:r w:rsidR="00DA4DCC">
          <w:rPr>
            <w:webHidden/>
          </w:rPr>
          <w:instrText xml:space="preserve"> PAGEREF _Toc151391927 \h </w:instrText>
        </w:r>
        <w:r w:rsidR="00DA4DCC">
          <w:rPr>
            <w:webHidden/>
          </w:rPr>
        </w:r>
        <w:r w:rsidR="00DA4DCC">
          <w:rPr>
            <w:webHidden/>
          </w:rPr>
          <w:fldChar w:fldCharType="separate"/>
        </w:r>
        <w:r w:rsidR="00DA4DCC">
          <w:rPr>
            <w:webHidden/>
          </w:rPr>
          <w:t>4</w:t>
        </w:r>
        <w:r w:rsidR="00DA4DCC">
          <w:rPr>
            <w:webHidden/>
          </w:rPr>
          <w:fldChar w:fldCharType="end"/>
        </w:r>
      </w:hyperlink>
    </w:p>
    <w:p w14:paraId="468511B6" w14:textId="1D54901B" w:rsidR="00DA4DCC" w:rsidRDefault="00500020">
      <w:pPr>
        <w:pStyle w:val="TOC2"/>
        <w:rPr>
          <w:rFonts w:asciiTheme="minorHAnsi" w:hAnsiTheme="minorHAnsi" w:cstheme="minorBidi"/>
          <w:color w:val="auto"/>
          <w:kern w:val="2"/>
          <w:sz w:val="22"/>
          <w:szCs w:val="22"/>
          <w14:ligatures w14:val="standardContextual"/>
        </w:rPr>
      </w:pPr>
      <w:hyperlink w:anchor="_Toc151391928" w:history="1">
        <w:r w:rsidR="00DA4DCC" w:rsidRPr="00C239A9">
          <w:rPr>
            <w:rStyle w:val="Hyperlink"/>
          </w:rPr>
          <w:t>Our assurances to you</w:t>
        </w:r>
        <w:r w:rsidR="00DA4DCC">
          <w:rPr>
            <w:webHidden/>
          </w:rPr>
          <w:tab/>
        </w:r>
        <w:r w:rsidR="00DA4DCC">
          <w:rPr>
            <w:webHidden/>
          </w:rPr>
          <w:fldChar w:fldCharType="begin"/>
        </w:r>
        <w:r w:rsidR="00DA4DCC">
          <w:rPr>
            <w:webHidden/>
          </w:rPr>
          <w:instrText xml:space="preserve"> PAGEREF _Toc151391928 \h </w:instrText>
        </w:r>
        <w:r w:rsidR="00DA4DCC">
          <w:rPr>
            <w:webHidden/>
          </w:rPr>
        </w:r>
        <w:r w:rsidR="00DA4DCC">
          <w:rPr>
            <w:webHidden/>
          </w:rPr>
          <w:fldChar w:fldCharType="separate"/>
        </w:r>
        <w:r w:rsidR="00DA4DCC">
          <w:rPr>
            <w:webHidden/>
          </w:rPr>
          <w:t>4</w:t>
        </w:r>
        <w:r w:rsidR="00DA4DCC">
          <w:rPr>
            <w:webHidden/>
          </w:rPr>
          <w:fldChar w:fldCharType="end"/>
        </w:r>
      </w:hyperlink>
    </w:p>
    <w:p w14:paraId="7A0541A4" w14:textId="0E066433" w:rsidR="00DA4DCC" w:rsidRDefault="00500020">
      <w:pPr>
        <w:pStyle w:val="TOC2"/>
        <w:rPr>
          <w:rFonts w:asciiTheme="minorHAnsi" w:hAnsiTheme="minorHAnsi" w:cstheme="minorBidi"/>
          <w:color w:val="auto"/>
          <w:kern w:val="2"/>
          <w:sz w:val="22"/>
          <w:szCs w:val="22"/>
          <w14:ligatures w14:val="standardContextual"/>
        </w:rPr>
      </w:pPr>
      <w:hyperlink w:anchor="_Toc151391929" w:history="1">
        <w:r w:rsidR="00DA4DCC" w:rsidRPr="00C239A9">
          <w:rPr>
            <w:rStyle w:val="Hyperlink"/>
          </w:rPr>
          <w:t>How to whistleblow at work</w:t>
        </w:r>
        <w:r w:rsidR="00DA4DCC">
          <w:rPr>
            <w:webHidden/>
          </w:rPr>
          <w:tab/>
        </w:r>
        <w:r w:rsidR="00DA4DCC">
          <w:rPr>
            <w:webHidden/>
          </w:rPr>
          <w:fldChar w:fldCharType="begin"/>
        </w:r>
        <w:r w:rsidR="00DA4DCC">
          <w:rPr>
            <w:webHidden/>
          </w:rPr>
          <w:instrText xml:space="preserve"> PAGEREF _Toc151391929 \h </w:instrText>
        </w:r>
        <w:r w:rsidR="00DA4DCC">
          <w:rPr>
            <w:webHidden/>
          </w:rPr>
        </w:r>
        <w:r w:rsidR="00DA4DCC">
          <w:rPr>
            <w:webHidden/>
          </w:rPr>
          <w:fldChar w:fldCharType="separate"/>
        </w:r>
        <w:r w:rsidR="00DA4DCC">
          <w:rPr>
            <w:webHidden/>
          </w:rPr>
          <w:t>6</w:t>
        </w:r>
        <w:r w:rsidR="00DA4DCC">
          <w:rPr>
            <w:webHidden/>
          </w:rPr>
          <w:fldChar w:fldCharType="end"/>
        </w:r>
      </w:hyperlink>
    </w:p>
    <w:p w14:paraId="36B41834" w14:textId="5A582B9C" w:rsidR="00DA4DCC" w:rsidRDefault="00500020">
      <w:pPr>
        <w:pStyle w:val="TOC2"/>
        <w:rPr>
          <w:rFonts w:asciiTheme="minorHAnsi" w:hAnsiTheme="minorHAnsi" w:cstheme="minorBidi"/>
          <w:color w:val="auto"/>
          <w:kern w:val="2"/>
          <w:sz w:val="22"/>
          <w:szCs w:val="22"/>
          <w14:ligatures w14:val="standardContextual"/>
        </w:rPr>
      </w:pPr>
      <w:hyperlink w:anchor="_Toc151391930" w:history="1">
        <w:r w:rsidR="00DA4DCC" w:rsidRPr="00C239A9">
          <w:rPr>
            <w:rStyle w:val="Hyperlink"/>
          </w:rPr>
          <w:t>How we’ll deal with concerns you raise</w:t>
        </w:r>
        <w:r w:rsidR="00DA4DCC">
          <w:rPr>
            <w:webHidden/>
          </w:rPr>
          <w:tab/>
        </w:r>
        <w:r w:rsidR="00DA4DCC">
          <w:rPr>
            <w:webHidden/>
          </w:rPr>
          <w:fldChar w:fldCharType="begin"/>
        </w:r>
        <w:r w:rsidR="00DA4DCC">
          <w:rPr>
            <w:webHidden/>
          </w:rPr>
          <w:instrText xml:space="preserve"> PAGEREF _Toc151391930 \h </w:instrText>
        </w:r>
        <w:r w:rsidR="00DA4DCC">
          <w:rPr>
            <w:webHidden/>
          </w:rPr>
        </w:r>
        <w:r w:rsidR="00DA4DCC">
          <w:rPr>
            <w:webHidden/>
          </w:rPr>
          <w:fldChar w:fldCharType="separate"/>
        </w:r>
        <w:r w:rsidR="00DA4DCC">
          <w:rPr>
            <w:webHidden/>
          </w:rPr>
          <w:t>6</w:t>
        </w:r>
        <w:r w:rsidR="00DA4DCC">
          <w:rPr>
            <w:webHidden/>
          </w:rPr>
          <w:fldChar w:fldCharType="end"/>
        </w:r>
      </w:hyperlink>
    </w:p>
    <w:p w14:paraId="361164D3" w14:textId="5296DF75" w:rsidR="00DA4DCC" w:rsidRDefault="00500020">
      <w:pPr>
        <w:pStyle w:val="TOC2"/>
        <w:rPr>
          <w:rFonts w:asciiTheme="minorHAnsi" w:hAnsiTheme="minorHAnsi" w:cstheme="minorBidi"/>
          <w:color w:val="auto"/>
          <w:kern w:val="2"/>
          <w:sz w:val="22"/>
          <w:szCs w:val="22"/>
          <w14:ligatures w14:val="standardContextual"/>
        </w:rPr>
      </w:pPr>
      <w:hyperlink w:anchor="_Toc151391931" w:history="1">
        <w:r w:rsidR="00DA4DCC" w:rsidRPr="00C239A9">
          <w:rPr>
            <w:rStyle w:val="Hyperlink"/>
          </w:rPr>
          <w:t>What to do if you feel victimised because you are a whistleblower</w:t>
        </w:r>
        <w:r w:rsidR="00DA4DCC">
          <w:rPr>
            <w:webHidden/>
          </w:rPr>
          <w:tab/>
        </w:r>
        <w:r w:rsidR="00DA4DCC">
          <w:rPr>
            <w:webHidden/>
          </w:rPr>
          <w:fldChar w:fldCharType="begin"/>
        </w:r>
        <w:r w:rsidR="00DA4DCC">
          <w:rPr>
            <w:webHidden/>
          </w:rPr>
          <w:instrText xml:space="preserve"> PAGEREF _Toc151391931 \h </w:instrText>
        </w:r>
        <w:r w:rsidR="00DA4DCC">
          <w:rPr>
            <w:webHidden/>
          </w:rPr>
        </w:r>
        <w:r w:rsidR="00DA4DCC">
          <w:rPr>
            <w:webHidden/>
          </w:rPr>
          <w:fldChar w:fldCharType="separate"/>
        </w:r>
        <w:r w:rsidR="00DA4DCC">
          <w:rPr>
            <w:webHidden/>
          </w:rPr>
          <w:t>8</w:t>
        </w:r>
        <w:r w:rsidR="00DA4DCC">
          <w:rPr>
            <w:webHidden/>
          </w:rPr>
          <w:fldChar w:fldCharType="end"/>
        </w:r>
      </w:hyperlink>
    </w:p>
    <w:p w14:paraId="5455B5A3" w14:textId="2468F668" w:rsidR="00DA4DCC" w:rsidRDefault="00500020">
      <w:pPr>
        <w:pStyle w:val="TOC2"/>
        <w:rPr>
          <w:rFonts w:asciiTheme="minorHAnsi" w:hAnsiTheme="minorHAnsi" w:cstheme="minorBidi"/>
          <w:color w:val="auto"/>
          <w:kern w:val="2"/>
          <w:sz w:val="22"/>
          <w:szCs w:val="22"/>
          <w14:ligatures w14:val="standardContextual"/>
        </w:rPr>
      </w:pPr>
      <w:hyperlink w:anchor="_Toc151391932" w:history="1">
        <w:r w:rsidR="00DA4DCC" w:rsidRPr="00C239A9">
          <w:rPr>
            <w:rStyle w:val="Hyperlink"/>
          </w:rPr>
          <w:t>Keeping a record and how it is used</w:t>
        </w:r>
        <w:r w:rsidR="00DA4DCC">
          <w:rPr>
            <w:webHidden/>
          </w:rPr>
          <w:tab/>
        </w:r>
        <w:r w:rsidR="00DA4DCC">
          <w:rPr>
            <w:webHidden/>
          </w:rPr>
          <w:fldChar w:fldCharType="begin"/>
        </w:r>
        <w:r w:rsidR="00DA4DCC">
          <w:rPr>
            <w:webHidden/>
          </w:rPr>
          <w:instrText xml:space="preserve"> PAGEREF _Toc151391932 \h </w:instrText>
        </w:r>
        <w:r w:rsidR="00DA4DCC">
          <w:rPr>
            <w:webHidden/>
          </w:rPr>
        </w:r>
        <w:r w:rsidR="00DA4DCC">
          <w:rPr>
            <w:webHidden/>
          </w:rPr>
          <w:fldChar w:fldCharType="separate"/>
        </w:r>
        <w:r w:rsidR="00DA4DCC">
          <w:rPr>
            <w:webHidden/>
          </w:rPr>
          <w:t>8</w:t>
        </w:r>
        <w:r w:rsidR="00DA4DCC">
          <w:rPr>
            <w:webHidden/>
          </w:rPr>
          <w:fldChar w:fldCharType="end"/>
        </w:r>
      </w:hyperlink>
    </w:p>
    <w:p w14:paraId="772616E3" w14:textId="5D802017" w:rsidR="00DA4DCC" w:rsidRDefault="00500020">
      <w:pPr>
        <w:pStyle w:val="TOC2"/>
        <w:rPr>
          <w:rFonts w:asciiTheme="minorHAnsi" w:hAnsiTheme="minorHAnsi" w:cstheme="minorBidi"/>
          <w:color w:val="auto"/>
          <w:kern w:val="2"/>
          <w:sz w:val="22"/>
          <w:szCs w:val="22"/>
          <w14:ligatures w14:val="standardContextual"/>
        </w:rPr>
      </w:pPr>
      <w:hyperlink w:anchor="_Toc151391933" w:history="1">
        <w:r w:rsidR="00DA4DCC" w:rsidRPr="00C239A9">
          <w:rPr>
            <w:rStyle w:val="Hyperlink"/>
          </w:rPr>
          <w:t>Reporting your concern to an outside body</w:t>
        </w:r>
        <w:r w:rsidR="00DA4DCC">
          <w:rPr>
            <w:webHidden/>
          </w:rPr>
          <w:tab/>
        </w:r>
        <w:r w:rsidR="00DA4DCC">
          <w:rPr>
            <w:webHidden/>
          </w:rPr>
          <w:fldChar w:fldCharType="begin"/>
        </w:r>
        <w:r w:rsidR="00DA4DCC">
          <w:rPr>
            <w:webHidden/>
          </w:rPr>
          <w:instrText xml:space="preserve"> PAGEREF _Toc151391933 \h </w:instrText>
        </w:r>
        <w:r w:rsidR="00DA4DCC">
          <w:rPr>
            <w:webHidden/>
          </w:rPr>
        </w:r>
        <w:r w:rsidR="00DA4DCC">
          <w:rPr>
            <w:webHidden/>
          </w:rPr>
          <w:fldChar w:fldCharType="separate"/>
        </w:r>
        <w:r w:rsidR="00DA4DCC">
          <w:rPr>
            <w:webHidden/>
          </w:rPr>
          <w:t>8</w:t>
        </w:r>
        <w:r w:rsidR="00DA4DCC">
          <w:rPr>
            <w:webHidden/>
          </w:rPr>
          <w:fldChar w:fldCharType="end"/>
        </w:r>
      </w:hyperlink>
    </w:p>
    <w:p w14:paraId="0B48F928" w14:textId="6715FCC1" w:rsidR="00DA4DCC" w:rsidRDefault="00500020">
      <w:pPr>
        <w:pStyle w:val="TOC1"/>
        <w:rPr>
          <w:rFonts w:asciiTheme="minorHAnsi" w:hAnsiTheme="minorHAnsi" w:cstheme="minorBidi"/>
          <w:color w:val="auto"/>
          <w:kern w:val="2"/>
          <w:sz w:val="22"/>
          <w:szCs w:val="22"/>
          <w14:ligatures w14:val="standardContextual"/>
        </w:rPr>
      </w:pPr>
      <w:hyperlink w:anchor="_Toc151391934" w:history="1">
        <w:r w:rsidR="00DA4DCC" w:rsidRPr="00C239A9">
          <w:rPr>
            <w:rStyle w:val="Hyperlink"/>
          </w:rPr>
          <w:t>Policy review arrangements</w:t>
        </w:r>
        <w:r w:rsidR="00DA4DCC">
          <w:rPr>
            <w:webHidden/>
          </w:rPr>
          <w:tab/>
        </w:r>
        <w:r w:rsidR="00DA4DCC">
          <w:rPr>
            <w:webHidden/>
          </w:rPr>
          <w:fldChar w:fldCharType="begin"/>
        </w:r>
        <w:r w:rsidR="00DA4DCC">
          <w:rPr>
            <w:webHidden/>
          </w:rPr>
          <w:instrText xml:space="preserve"> PAGEREF _Toc151391934 \h </w:instrText>
        </w:r>
        <w:r w:rsidR="00DA4DCC">
          <w:rPr>
            <w:webHidden/>
          </w:rPr>
        </w:r>
        <w:r w:rsidR="00DA4DCC">
          <w:rPr>
            <w:webHidden/>
          </w:rPr>
          <w:fldChar w:fldCharType="separate"/>
        </w:r>
        <w:r w:rsidR="00DA4DCC">
          <w:rPr>
            <w:webHidden/>
          </w:rPr>
          <w:t>9</w:t>
        </w:r>
        <w:r w:rsidR="00DA4DCC">
          <w:rPr>
            <w:webHidden/>
          </w:rPr>
          <w:fldChar w:fldCharType="end"/>
        </w:r>
      </w:hyperlink>
    </w:p>
    <w:p w14:paraId="1741C877" w14:textId="098B1C39" w:rsidR="00F26668" w:rsidRDefault="0020064F" w:rsidP="00C2717A">
      <w:pPr>
        <w:pStyle w:val="TOC1"/>
        <w:rPr>
          <w:b/>
        </w:rPr>
      </w:pPr>
      <w:r>
        <w:fldChar w:fldCharType="end"/>
      </w:r>
      <w:r w:rsidR="00F26668">
        <w:br w:type="page"/>
      </w:r>
    </w:p>
    <w:p w14:paraId="403C38C4" w14:textId="3DB1ED85" w:rsidR="0022798D" w:rsidRDefault="0022798D" w:rsidP="00C057C4">
      <w:pPr>
        <w:pStyle w:val="Heading1"/>
        <w:spacing w:line="300" w:lineRule="auto"/>
      </w:pPr>
      <w:bookmarkStart w:id="83" w:name="_Toc151391927"/>
      <w:r>
        <w:lastRenderedPageBreak/>
        <w:t>Policy Detail</w:t>
      </w:r>
      <w:bookmarkEnd w:id="83"/>
    </w:p>
    <w:p w14:paraId="6ABE2966" w14:textId="2EF78FB4" w:rsidR="00376472" w:rsidRDefault="00376472" w:rsidP="00376472">
      <w:r w:rsidRPr="02AB6C4F">
        <w:rPr>
          <w:color w:val="auto"/>
        </w:rPr>
        <w:t>Whistleblowing</w:t>
      </w:r>
      <w:r>
        <w:t xml:space="preserve"> is defined as ensuring that if someone notices something wrong in the workplace, they are able to raise this within their organisation, to a regulator, or wider.</w:t>
      </w:r>
    </w:p>
    <w:p w14:paraId="1C471708" w14:textId="77777777" w:rsidR="00376472" w:rsidRPr="00C05631" w:rsidRDefault="00376472" w:rsidP="00C05631">
      <w:pPr>
        <w:pStyle w:val="Bullet1"/>
        <w:numPr>
          <w:ilvl w:val="0"/>
          <w:numId w:val="0"/>
        </w:numPr>
        <w:rPr>
          <w:lang w:eastAsia="en-GB"/>
        </w:rPr>
      </w:pPr>
      <w:r w:rsidRPr="00CB6C82">
        <w:t xml:space="preserve">In order </w:t>
      </w:r>
      <w:r w:rsidRPr="00C05631">
        <w:t>for a concern to be considered whistleblowing it needs to be suspected- or risk of wrongdoing relating to:</w:t>
      </w:r>
    </w:p>
    <w:p w14:paraId="6E4B53BD" w14:textId="77777777" w:rsidR="00376472" w:rsidRPr="00CB6C82" w:rsidRDefault="00376472" w:rsidP="00C05631">
      <w:pPr>
        <w:pStyle w:val="Bullet1"/>
        <w:rPr>
          <w:lang w:eastAsia="en-GB"/>
        </w:rPr>
      </w:pPr>
      <w:r>
        <w:rPr>
          <w:lang w:eastAsia="en-GB"/>
        </w:rPr>
        <w:t>A</w:t>
      </w:r>
      <w:r w:rsidRPr="00CB6C82">
        <w:rPr>
          <w:lang w:eastAsia="en-GB"/>
        </w:rPr>
        <w:t xml:space="preserve"> criminal </w:t>
      </w:r>
      <w:proofErr w:type="gramStart"/>
      <w:r w:rsidRPr="00CB6C82">
        <w:rPr>
          <w:lang w:eastAsia="en-GB"/>
        </w:rPr>
        <w:t>offence;</w:t>
      </w:r>
      <w:proofErr w:type="gramEnd"/>
    </w:p>
    <w:p w14:paraId="5AD85E96" w14:textId="77777777" w:rsidR="00376472" w:rsidRPr="00CB6C82" w:rsidRDefault="00376472" w:rsidP="00C05631">
      <w:pPr>
        <w:pStyle w:val="Bullet1"/>
        <w:rPr>
          <w:lang w:eastAsia="en-GB"/>
        </w:rPr>
      </w:pPr>
      <w:r>
        <w:rPr>
          <w:lang w:eastAsia="en-GB"/>
        </w:rPr>
        <w:t xml:space="preserve">A </w:t>
      </w:r>
      <w:r w:rsidRPr="00CB6C82">
        <w:rPr>
          <w:lang w:eastAsia="en-GB"/>
        </w:rPr>
        <w:t xml:space="preserve">failure to comply with a legal </w:t>
      </w:r>
      <w:proofErr w:type="gramStart"/>
      <w:r w:rsidRPr="00CB6C82">
        <w:rPr>
          <w:lang w:eastAsia="en-GB"/>
        </w:rPr>
        <w:t>obligation;</w:t>
      </w:r>
      <w:proofErr w:type="gramEnd"/>
    </w:p>
    <w:p w14:paraId="39B1941B" w14:textId="77777777" w:rsidR="00376472" w:rsidRPr="00CB6C82" w:rsidRDefault="00376472" w:rsidP="00C05631">
      <w:pPr>
        <w:pStyle w:val="Bullet1"/>
        <w:rPr>
          <w:lang w:eastAsia="en-GB"/>
        </w:rPr>
      </w:pPr>
      <w:r>
        <w:rPr>
          <w:lang w:eastAsia="en-GB"/>
        </w:rPr>
        <w:t>A</w:t>
      </w:r>
      <w:r w:rsidRPr="00CB6C82">
        <w:rPr>
          <w:lang w:eastAsia="en-GB"/>
        </w:rPr>
        <w:t xml:space="preserve"> miscarriage of </w:t>
      </w:r>
      <w:proofErr w:type="gramStart"/>
      <w:r w:rsidRPr="00CB6C82">
        <w:rPr>
          <w:lang w:eastAsia="en-GB"/>
        </w:rPr>
        <w:t>justice;</w:t>
      </w:r>
      <w:proofErr w:type="gramEnd"/>
    </w:p>
    <w:p w14:paraId="6C8BB40F" w14:textId="77777777" w:rsidR="00376472" w:rsidRPr="00CB6C82" w:rsidRDefault="00376472" w:rsidP="00C05631">
      <w:pPr>
        <w:pStyle w:val="Bullet1"/>
        <w:rPr>
          <w:lang w:eastAsia="en-GB"/>
        </w:rPr>
      </w:pPr>
      <w:r>
        <w:rPr>
          <w:lang w:eastAsia="en-GB"/>
        </w:rPr>
        <w:t>A</w:t>
      </w:r>
      <w:r w:rsidRPr="00CB6C82">
        <w:rPr>
          <w:lang w:eastAsia="en-GB"/>
        </w:rPr>
        <w:t xml:space="preserve"> risk to the health and safety of an </w:t>
      </w:r>
      <w:proofErr w:type="gramStart"/>
      <w:r w:rsidRPr="00CB6C82">
        <w:rPr>
          <w:lang w:eastAsia="en-GB"/>
        </w:rPr>
        <w:t>individual;</w:t>
      </w:r>
      <w:proofErr w:type="gramEnd"/>
    </w:p>
    <w:p w14:paraId="4687A500" w14:textId="77777777" w:rsidR="00376472" w:rsidRPr="00CB6C82" w:rsidRDefault="00376472" w:rsidP="00C05631">
      <w:pPr>
        <w:pStyle w:val="Bullet1"/>
        <w:rPr>
          <w:lang w:eastAsia="en-GB"/>
        </w:rPr>
      </w:pPr>
      <w:r>
        <w:rPr>
          <w:lang w:eastAsia="en-GB"/>
        </w:rPr>
        <w:t>D</w:t>
      </w:r>
      <w:r w:rsidRPr="00CB6C82">
        <w:rPr>
          <w:lang w:eastAsia="en-GB"/>
        </w:rPr>
        <w:t>amage to the environment; or</w:t>
      </w:r>
    </w:p>
    <w:p w14:paraId="5CD1CD16" w14:textId="77777777" w:rsidR="00376472" w:rsidRDefault="00376472" w:rsidP="00376472">
      <w:pPr>
        <w:pStyle w:val="Bullet1"/>
        <w:rPr>
          <w:lang w:eastAsia="en-GB"/>
        </w:rPr>
      </w:pPr>
      <w:r>
        <w:rPr>
          <w:lang w:eastAsia="en-GB"/>
        </w:rPr>
        <w:t>A</w:t>
      </w:r>
      <w:r w:rsidRPr="00CB6C82">
        <w:rPr>
          <w:lang w:eastAsia="en-GB"/>
        </w:rPr>
        <w:t>n attempt to cover up any of the above</w:t>
      </w:r>
      <w:r>
        <w:rPr>
          <w:lang w:eastAsia="en-GB"/>
        </w:rPr>
        <w:t>.</w:t>
      </w:r>
    </w:p>
    <w:p w14:paraId="77B5A7E5" w14:textId="525EF5F1" w:rsidR="00376472" w:rsidRPr="00C05631" w:rsidRDefault="00376472" w:rsidP="00C05631">
      <w:pPr>
        <w:pStyle w:val="Bullet1"/>
        <w:numPr>
          <w:ilvl w:val="0"/>
          <w:numId w:val="0"/>
        </w:numPr>
        <w:rPr>
          <w:lang w:eastAsia="en-GB"/>
        </w:rPr>
      </w:pPr>
      <w:r w:rsidRPr="31F5F74C">
        <w:rPr>
          <w:lang w:eastAsia="en-GB"/>
        </w:rPr>
        <w:t>Even if you are unsure if your concern is considered whistleblowing, we still encourage you to raise it and speak to your line manager in the first instance.</w:t>
      </w:r>
      <w:r w:rsidRPr="31F5F74C">
        <w:rPr>
          <w:lang w:eastAsia="en-US"/>
        </w:rPr>
        <w:t xml:space="preserve"> </w:t>
      </w:r>
      <w:r>
        <w:t xml:space="preserve"> You can also speak to your People Partner or HR Advisor (</w:t>
      </w:r>
      <w:hyperlink r:id="rId10" w:history="1">
        <w:r w:rsidRPr="31F5F74C">
          <w:rPr>
            <w:rStyle w:val="Hyperlink"/>
          </w:rPr>
          <w:t>HRAdvice@sense.org.uk</w:t>
        </w:r>
      </w:hyperlink>
      <w:r>
        <w:t xml:space="preserve">), </w:t>
      </w:r>
      <w:r w:rsidRPr="31F5F74C">
        <w:rPr>
          <w:lang w:eastAsia="en-US"/>
        </w:rPr>
        <w:t xml:space="preserve">they can let you know if your concern falls under another Sense procedure. </w:t>
      </w:r>
    </w:p>
    <w:p w14:paraId="7598F57A" w14:textId="3DAABB21" w:rsidR="00DC574C" w:rsidRDefault="00D81A73" w:rsidP="00D81A73">
      <w:pPr>
        <w:pStyle w:val="Heading2"/>
        <w:numPr>
          <w:ilvl w:val="0"/>
          <w:numId w:val="0"/>
        </w:numPr>
      </w:pPr>
      <w:bookmarkStart w:id="84" w:name="_Toc1513919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O</w:t>
      </w:r>
      <w:r w:rsidR="00F23118">
        <w:t>ur</w:t>
      </w:r>
      <w:r w:rsidR="00DC574C">
        <w:t xml:space="preserve"> assurances to you</w:t>
      </w:r>
      <w:bookmarkEnd w:id="84"/>
    </w:p>
    <w:p w14:paraId="080E3CA4" w14:textId="6455E1C6" w:rsidR="00DC574C" w:rsidRDefault="003831BA" w:rsidP="00BA449B">
      <w:pPr>
        <w:pStyle w:val="Heading3"/>
      </w:pPr>
      <w:r>
        <w:t>Treating you f</w:t>
      </w:r>
      <w:r w:rsidR="006669CD">
        <w:t>airly</w:t>
      </w:r>
    </w:p>
    <w:p w14:paraId="7DD77913" w14:textId="1C7970E1" w:rsidR="00754332" w:rsidRDefault="001B08B0" w:rsidP="00DC574C">
      <w:pPr>
        <w:rPr>
          <w:lang w:eastAsia="en-US"/>
        </w:rPr>
      </w:pPr>
      <w:r>
        <w:rPr>
          <w:lang w:eastAsia="en-US"/>
        </w:rPr>
        <w:t>W</w:t>
      </w:r>
      <w:r w:rsidR="005F3D57" w:rsidRPr="005F3D57">
        <w:rPr>
          <w:lang w:eastAsia="en-US"/>
        </w:rPr>
        <w:t>e hope</w:t>
      </w:r>
      <w:r>
        <w:rPr>
          <w:lang w:eastAsia="en-US"/>
        </w:rPr>
        <w:t xml:space="preserve"> that</w:t>
      </w:r>
      <w:r w:rsidR="005F3D57" w:rsidRPr="005F3D57">
        <w:rPr>
          <w:lang w:eastAsia="en-US"/>
        </w:rPr>
        <w:t xml:space="preserve"> this policy gives you the reassurance you need to raise your concern internally with us</w:t>
      </w:r>
      <w:r w:rsidR="005F3D57">
        <w:rPr>
          <w:lang w:eastAsia="en-US"/>
        </w:rPr>
        <w:t xml:space="preserve">. </w:t>
      </w:r>
      <w:r w:rsidR="00DC574C" w:rsidRPr="00DC574C">
        <w:rPr>
          <w:lang w:eastAsia="en-US"/>
        </w:rPr>
        <w:t>The Chief Executive, Directors and Trustees</w:t>
      </w:r>
      <w:r w:rsidR="00754332">
        <w:rPr>
          <w:lang w:eastAsia="en-US"/>
        </w:rPr>
        <w:t xml:space="preserve"> </w:t>
      </w:r>
      <w:r w:rsidR="00D81A73">
        <w:rPr>
          <w:lang w:eastAsia="en-US"/>
        </w:rPr>
        <w:t>fully support</w:t>
      </w:r>
      <w:r w:rsidR="00754332">
        <w:rPr>
          <w:lang w:eastAsia="en-US"/>
        </w:rPr>
        <w:t xml:space="preserve"> this policy.</w:t>
      </w:r>
    </w:p>
    <w:p w14:paraId="253901AC" w14:textId="7A98201A" w:rsidR="00DC574C" w:rsidRDefault="00DC574C" w:rsidP="00DC574C">
      <w:pPr>
        <w:rPr>
          <w:lang w:eastAsia="en-US"/>
        </w:rPr>
      </w:pPr>
      <w:r w:rsidRPr="00DC574C">
        <w:rPr>
          <w:lang w:eastAsia="en-US"/>
        </w:rPr>
        <w:t xml:space="preserve">If you raise a concern under this policy, you will not be </w:t>
      </w:r>
      <w:r w:rsidR="003D093B">
        <w:rPr>
          <w:lang w:eastAsia="en-US"/>
        </w:rPr>
        <w:t>treated unfairly</w:t>
      </w:r>
      <w:r w:rsidR="00357F34">
        <w:rPr>
          <w:lang w:eastAsia="en-US"/>
        </w:rPr>
        <w:t xml:space="preserve"> as a result; </w:t>
      </w:r>
      <w:r w:rsidR="00AC3207">
        <w:rPr>
          <w:lang w:eastAsia="en-US"/>
        </w:rPr>
        <w:t xml:space="preserve">you </w:t>
      </w:r>
      <w:r w:rsidR="00357F34">
        <w:rPr>
          <w:lang w:eastAsia="en-US"/>
        </w:rPr>
        <w:t>will not be</w:t>
      </w:r>
      <w:r w:rsidRPr="00DC574C">
        <w:rPr>
          <w:lang w:eastAsia="en-US"/>
        </w:rPr>
        <w:t xml:space="preserve"> </w:t>
      </w:r>
      <w:r w:rsidR="00357F34" w:rsidRPr="00DC574C">
        <w:rPr>
          <w:lang w:eastAsia="en-US"/>
        </w:rPr>
        <w:t>at risk of losing your job</w:t>
      </w:r>
      <w:r w:rsidR="00357F34">
        <w:rPr>
          <w:lang w:eastAsia="en-US"/>
        </w:rPr>
        <w:t xml:space="preserve">. </w:t>
      </w:r>
      <w:r w:rsidRPr="00DC574C">
        <w:rPr>
          <w:lang w:eastAsia="en-US"/>
        </w:rPr>
        <w:t xml:space="preserve">We </w:t>
      </w:r>
      <w:r w:rsidR="003944A5">
        <w:rPr>
          <w:lang w:eastAsia="en-US"/>
        </w:rPr>
        <w:t>won’t</w:t>
      </w:r>
      <w:r w:rsidRPr="00DC574C">
        <w:rPr>
          <w:lang w:eastAsia="en-US"/>
        </w:rPr>
        <w:t xml:space="preserve"> tolerate the harassment or victimisation of anyone raising a concern. Provided you are raising a genuine concern; it </w:t>
      </w:r>
      <w:r w:rsidR="003944A5">
        <w:rPr>
          <w:lang w:eastAsia="en-US"/>
        </w:rPr>
        <w:t>doesn’t</w:t>
      </w:r>
      <w:r w:rsidRPr="00DC574C">
        <w:rPr>
          <w:lang w:eastAsia="en-US"/>
        </w:rPr>
        <w:t xml:space="preserve"> matter if </w:t>
      </w:r>
      <w:r w:rsidR="003944A5">
        <w:rPr>
          <w:lang w:eastAsia="en-US"/>
        </w:rPr>
        <w:t>you’re</w:t>
      </w:r>
      <w:r w:rsidRPr="00DC574C">
        <w:rPr>
          <w:lang w:eastAsia="en-US"/>
        </w:rPr>
        <w:t xml:space="preserve"> mistaken. </w:t>
      </w:r>
      <w:r w:rsidR="0072085D">
        <w:rPr>
          <w:lang w:eastAsia="en-US"/>
        </w:rPr>
        <w:t xml:space="preserve">However, </w:t>
      </w:r>
      <w:r w:rsidR="00A11FE0">
        <w:rPr>
          <w:lang w:eastAsia="en-US"/>
        </w:rPr>
        <w:t>if we believe someone</w:t>
      </w:r>
      <w:r w:rsidRPr="00DC574C">
        <w:rPr>
          <w:lang w:eastAsia="en-US"/>
        </w:rPr>
        <w:t xml:space="preserve"> maliciously raises a matter </w:t>
      </w:r>
      <w:r w:rsidR="003D093B">
        <w:rPr>
          <w:lang w:eastAsia="en-US"/>
        </w:rPr>
        <w:t xml:space="preserve">which </w:t>
      </w:r>
      <w:r w:rsidRPr="00DC574C">
        <w:rPr>
          <w:lang w:eastAsia="en-US"/>
        </w:rPr>
        <w:t xml:space="preserve">they know </w:t>
      </w:r>
      <w:r w:rsidR="003D093B">
        <w:rPr>
          <w:lang w:eastAsia="en-US"/>
        </w:rPr>
        <w:t>is</w:t>
      </w:r>
      <w:r w:rsidRPr="00DC574C">
        <w:rPr>
          <w:lang w:eastAsia="en-US"/>
        </w:rPr>
        <w:t xml:space="preserve"> untrue</w:t>
      </w:r>
      <w:r w:rsidR="00A11FE0">
        <w:rPr>
          <w:lang w:eastAsia="en-US"/>
        </w:rPr>
        <w:t xml:space="preserve"> we will investigate this fully and </w:t>
      </w:r>
      <w:proofErr w:type="gramStart"/>
      <w:r w:rsidR="00A11FE0">
        <w:rPr>
          <w:lang w:eastAsia="en-US"/>
        </w:rPr>
        <w:t>take action</w:t>
      </w:r>
      <w:proofErr w:type="gramEnd"/>
      <w:r w:rsidR="00A11FE0">
        <w:rPr>
          <w:lang w:eastAsia="en-US"/>
        </w:rPr>
        <w:t>.</w:t>
      </w:r>
    </w:p>
    <w:p w14:paraId="1701EFC4" w14:textId="65A4CADE" w:rsidR="00DC574C" w:rsidRDefault="00292BC3" w:rsidP="00BA449B">
      <w:pPr>
        <w:pStyle w:val="Heading3"/>
      </w:pPr>
      <w:r>
        <w:lastRenderedPageBreak/>
        <w:t>Confidentiality</w:t>
      </w:r>
    </w:p>
    <w:p w14:paraId="3771C6CD" w14:textId="768431F5" w:rsidR="00CA36C6" w:rsidRDefault="00DC574C" w:rsidP="00DC574C">
      <w:pPr>
        <w:rPr>
          <w:lang w:eastAsia="en-US"/>
        </w:rPr>
      </w:pPr>
      <w:r>
        <w:rPr>
          <w:lang w:eastAsia="en-US"/>
        </w:rPr>
        <w:t xml:space="preserve">With these assurances, we hope </w:t>
      </w:r>
      <w:r w:rsidR="008A59C4">
        <w:rPr>
          <w:lang w:eastAsia="en-US"/>
        </w:rPr>
        <w:t>you’ll</w:t>
      </w:r>
      <w:r>
        <w:rPr>
          <w:lang w:eastAsia="en-US"/>
        </w:rPr>
        <w:t xml:space="preserve"> </w:t>
      </w:r>
      <w:r w:rsidR="003971C7">
        <w:rPr>
          <w:lang w:eastAsia="en-US"/>
        </w:rPr>
        <w:t xml:space="preserve">feel able to </w:t>
      </w:r>
      <w:r>
        <w:rPr>
          <w:lang w:eastAsia="en-US"/>
        </w:rPr>
        <w:t>raise your concern openly</w:t>
      </w:r>
      <w:r w:rsidR="003971C7">
        <w:rPr>
          <w:lang w:eastAsia="en-US"/>
        </w:rPr>
        <w:t xml:space="preserve"> i</w:t>
      </w:r>
      <w:r w:rsidR="00C92E74">
        <w:rPr>
          <w:lang w:eastAsia="en-US"/>
        </w:rPr>
        <w:t>n the workplace and</w:t>
      </w:r>
      <w:r w:rsidR="003971C7">
        <w:rPr>
          <w:lang w:eastAsia="en-US"/>
        </w:rPr>
        <w:t xml:space="preserve"> speak to your line manager</w:t>
      </w:r>
      <w:r>
        <w:rPr>
          <w:lang w:eastAsia="en-US"/>
        </w:rPr>
        <w:t xml:space="preserve">. </w:t>
      </w:r>
      <w:r w:rsidR="00864387">
        <w:rPr>
          <w:lang w:eastAsia="en-US"/>
        </w:rPr>
        <w:t>We</w:t>
      </w:r>
      <w:r>
        <w:rPr>
          <w:lang w:eastAsia="en-US"/>
        </w:rPr>
        <w:t xml:space="preserve"> recognise that there may be circumstance</w:t>
      </w:r>
      <w:r w:rsidR="00C92E74">
        <w:rPr>
          <w:lang w:eastAsia="en-US"/>
        </w:rPr>
        <w:t>s when you would prefer to contact</w:t>
      </w:r>
      <w:r>
        <w:rPr>
          <w:lang w:eastAsia="en-US"/>
        </w:rPr>
        <w:t xml:space="preserve"> someone</w:t>
      </w:r>
      <w:r w:rsidR="003971C7">
        <w:rPr>
          <w:lang w:eastAsia="en-US"/>
        </w:rPr>
        <w:t xml:space="preserve"> else</w:t>
      </w:r>
      <w:r>
        <w:rPr>
          <w:lang w:eastAsia="en-US"/>
        </w:rPr>
        <w:t xml:space="preserve"> in</w:t>
      </w:r>
      <w:r w:rsidR="00864387">
        <w:rPr>
          <w:lang w:eastAsia="en-US"/>
        </w:rPr>
        <w:t xml:space="preserve"> the organisation</w:t>
      </w:r>
      <w:r w:rsidR="00CA36C6">
        <w:rPr>
          <w:lang w:eastAsia="en-US"/>
        </w:rPr>
        <w:t>.</w:t>
      </w:r>
    </w:p>
    <w:p w14:paraId="4057E23C" w14:textId="183866F8" w:rsidR="00DC574C" w:rsidRDefault="00CA36C6" w:rsidP="00DC574C">
      <w:pPr>
        <w:rPr>
          <w:lang w:eastAsia="en-US"/>
        </w:rPr>
      </w:pPr>
      <w:r>
        <w:rPr>
          <w:lang w:eastAsia="en-US"/>
        </w:rPr>
        <w:t xml:space="preserve">You may want us to protect your identity and </w:t>
      </w:r>
      <w:r w:rsidR="00174DEC">
        <w:rPr>
          <w:lang w:eastAsia="en-US"/>
        </w:rPr>
        <w:t>i</w:t>
      </w:r>
      <w:r w:rsidR="00DC574C">
        <w:rPr>
          <w:lang w:eastAsia="en-US"/>
        </w:rPr>
        <w:t>f this is the case, plea</w:t>
      </w:r>
      <w:r w:rsidR="00754332">
        <w:rPr>
          <w:lang w:eastAsia="en-US"/>
        </w:rPr>
        <w:t xml:space="preserve">se say so at the </w:t>
      </w:r>
      <w:r>
        <w:rPr>
          <w:lang w:eastAsia="en-US"/>
        </w:rPr>
        <w:t>start</w:t>
      </w:r>
      <w:r w:rsidR="00754332">
        <w:rPr>
          <w:lang w:eastAsia="en-US"/>
        </w:rPr>
        <w:t>.</w:t>
      </w:r>
      <w:r w:rsidR="00095527">
        <w:rPr>
          <w:lang w:eastAsia="en-US"/>
        </w:rPr>
        <w:t xml:space="preserve"> </w:t>
      </w:r>
      <w:r w:rsidR="00DC574C">
        <w:rPr>
          <w:lang w:eastAsia="en-US"/>
        </w:rPr>
        <w:t xml:space="preserve">If you ask us not to disclose your identity, we </w:t>
      </w:r>
      <w:r w:rsidR="008A59C4">
        <w:rPr>
          <w:lang w:eastAsia="en-US"/>
        </w:rPr>
        <w:t>won’t</w:t>
      </w:r>
      <w:r w:rsidR="00DC574C">
        <w:rPr>
          <w:lang w:eastAsia="en-US"/>
        </w:rPr>
        <w:t xml:space="preserve"> do so without your consent</w:t>
      </w:r>
      <w:r w:rsidR="008A59C4">
        <w:rPr>
          <w:lang w:eastAsia="en-US"/>
        </w:rPr>
        <w:t>,</w:t>
      </w:r>
      <w:r w:rsidR="00DC574C">
        <w:rPr>
          <w:lang w:eastAsia="en-US"/>
        </w:rPr>
        <w:t xml:space="preserve"> unless </w:t>
      </w:r>
      <w:r w:rsidR="00CF7818">
        <w:rPr>
          <w:lang w:eastAsia="en-US"/>
        </w:rPr>
        <w:t xml:space="preserve">we’re </w:t>
      </w:r>
      <w:r w:rsidR="00DC574C">
        <w:rPr>
          <w:lang w:eastAsia="en-US"/>
        </w:rPr>
        <w:t xml:space="preserve">required </w:t>
      </w:r>
      <w:r w:rsidR="00CF7818">
        <w:rPr>
          <w:lang w:eastAsia="en-US"/>
        </w:rPr>
        <w:t xml:space="preserve">to do so </w:t>
      </w:r>
      <w:r w:rsidR="00DC574C">
        <w:rPr>
          <w:lang w:eastAsia="en-US"/>
        </w:rPr>
        <w:t>by law or statutory regulations</w:t>
      </w:r>
      <w:r w:rsidR="00095527">
        <w:rPr>
          <w:lang w:eastAsia="en-US"/>
        </w:rPr>
        <w:t xml:space="preserve">. </w:t>
      </w:r>
      <w:r w:rsidR="00DC574C">
        <w:rPr>
          <w:lang w:eastAsia="en-US"/>
        </w:rPr>
        <w:t xml:space="preserve">You </w:t>
      </w:r>
      <w:r w:rsidR="00CF7818">
        <w:rPr>
          <w:lang w:eastAsia="en-US"/>
        </w:rPr>
        <w:t>need to</w:t>
      </w:r>
      <w:r w:rsidR="00DC574C">
        <w:rPr>
          <w:lang w:eastAsia="en-US"/>
        </w:rPr>
        <w:t xml:space="preserve"> understand that there may be times when </w:t>
      </w:r>
      <w:r w:rsidR="008A59C4">
        <w:rPr>
          <w:lang w:eastAsia="en-US"/>
        </w:rPr>
        <w:t>we’re</w:t>
      </w:r>
      <w:r w:rsidR="00DC574C">
        <w:rPr>
          <w:lang w:eastAsia="en-US"/>
        </w:rPr>
        <w:t xml:space="preserve"> unable to resolve a concern without revealing your identity, for example where your personal evidence is essential. </w:t>
      </w:r>
      <w:r w:rsidR="0066611A">
        <w:rPr>
          <w:lang w:eastAsia="en-US"/>
        </w:rPr>
        <w:t xml:space="preserve">When this </w:t>
      </w:r>
      <w:proofErr w:type="gramStart"/>
      <w:r w:rsidR="0066611A">
        <w:rPr>
          <w:lang w:eastAsia="en-US"/>
        </w:rPr>
        <w:t>happens</w:t>
      </w:r>
      <w:proofErr w:type="gramEnd"/>
      <w:r w:rsidR="00DC574C">
        <w:rPr>
          <w:lang w:eastAsia="en-US"/>
        </w:rPr>
        <w:t xml:space="preserve"> </w:t>
      </w:r>
      <w:r w:rsidR="005E668E">
        <w:rPr>
          <w:lang w:eastAsia="en-US"/>
        </w:rPr>
        <w:t>we’ll</w:t>
      </w:r>
      <w:r w:rsidR="00DC574C">
        <w:rPr>
          <w:lang w:eastAsia="en-US"/>
        </w:rPr>
        <w:t xml:space="preserve"> </w:t>
      </w:r>
      <w:r>
        <w:rPr>
          <w:lang w:eastAsia="en-US"/>
        </w:rPr>
        <w:t xml:space="preserve">discuss </w:t>
      </w:r>
      <w:r w:rsidR="0003695A">
        <w:rPr>
          <w:lang w:eastAsia="en-US"/>
        </w:rPr>
        <w:t xml:space="preserve">it </w:t>
      </w:r>
      <w:r>
        <w:rPr>
          <w:lang w:eastAsia="en-US"/>
        </w:rPr>
        <w:t>with you.</w:t>
      </w:r>
    </w:p>
    <w:p w14:paraId="068EDBD6" w14:textId="07AB458D" w:rsidR="00DC574C" w:rsidRDefault="003971C7" w:rsidP="00DC574C">
      <w:pPr>
        <w:rPr>
          <w:lang w:eastAsia="en-US"/>
        </w:rPr>
      </w:pPr>
      <w:r>
        <w:rPr>
          <w:lang w:eastAsia="en-US"/>
        </w:rPr>
        <w:t>You may decide</w:t>
      </w:r>
      <w:r w:rsidR="0003695A">
        <w:rPr>
          <w:lang w:eastAsia="en-US"/>
        </w:rPr>
        <w:t xml:space="preserve"> to raise your</w:t>
      </w:r>
      <w:r>
        <w:rPr>
          <w:lang w:eastAsia="en-US"/>
        </w:rPr>
        <w:t xml:space="preserve"> concern anonymously</w:t>
      </w:r>
      <w:r w:rsidR="0003695A">
        <w:rPr>
          <w:lang w:eastAsia="en-US"/>
        </w:rPr>
        <w:t xml:space="preserve"> and not tell us your identity</w:t>
      </w:r>
      <w:r>
        <w:rPr>
          <w:lang w:eastAsia="en-US"/>
        </w:rPr>
        <w:t xml:space="preserve">. </w:t>
      </w:r>
      <w:r w:rsidR="00DC574C">
        <w:rPr>
          <w:lang w:eastAsia="en-US"/>
        </w:rPr>
        <w:t xml:space="preserve">Please remember that if you </w:t>
      </w:r>
      <w:r w:rsidR="00DB3135">
        <w:rPr>
          <w:lang w:eastAsia="en-US"/>
        </w:rPr>
        <w:t>don’t</w:t>
      </w:r>
      <w:r w:rsidR="009E00CD">
        <w:rPr>
          <w:lang w:eastAsia="en-US"/>
        </w:rPr>
        <w:t xml:space="preserve"> tell us who you are it may</w:t>
      </w:r>
      <w:r w:rsidR="00DC574C">
        <w:rPr>
          <w:lang w:eastAsia="en-US"/>
        </w:rPr>
        <w:t xml:space="preserve"> be much more difficult for us to look into the matter. </w:t>
      </w:r>
      <w:r w:rsidR="006B4ABC">
        <w:rPr>
          <w:lang w:eastAsia="en-US"/>
        </w:rPr>
        <w:t>Not knowing who you are will also mean that we won’t be able</w:t>
      </w:r>
      <w:r w:rsidR="00FB21B7">
        <w:rPr>
          <w:lang w:eastAsia="en-US"/>
        </w:rPr>
        <w:t xml:space="preserve"> to give you feedback</w:t>
      </w:r>
      <w:r w:rsidR="009E00CD">
        <w:rPr>
          <w:lang w:eastAsia="en-US"/>
        </w:rPr>
        <w:t xml:space="preserve"> on the action we have taken</w:t>
      </w:r>
      <w:r w:rsidR="00FB21B7">
        <w:rPr>
          <w:lang w:eastAsia="en-US"/>
        </w:rPr>
        <w:t>.</w:t>
      </w:r>
    </w:p>
    <w:p w14:paraId="748B17FC" w14:textId="3E9B2463" w:rsidR="00095527" w:rsidRPr="00287187" w:rsidRDefault="00095527" w:rsidP="00095527">
      <w:pPr>
        <w:pStyle w:val="Heading3"/>
      </w:pPr>
      <w:r>
        <w:t>Working</w:t>
      </w:r>
      <w:r w:rsidRPr="00287187">
        <w:t xml:space="preserve"> with Protect</w:t>
      </w:r>
    </w:p>
    <w:p w14:paraId="5CB5CBEE" w14:textId="387E7DAF" w:rsidR="006B6218" w:rsidRPr="006B6218" w:rsidRDefault="006B6218" w:rsidP="00095527">
      <w:r w:rsidRPr="006B6218">
        <w:t>Sense recognises that</w:t>
      </w:r>
      <w:r w:rsidR="00E81DB6">
        <w:t xml:space="preserve"> there</w:t>
      </w:r>
      <w:r w:rsidRPr="006B6218">
        <w:t xml:space="preserve"> are times when it is useful to talk to someone outside of the organisation. </w:t>
      </w:r>
      <w:r w:rsidR="00C44CDC" w:rsidRPr="006B6218">
        <w:t>You can get advice from Protect by phone on 020 3117 2520 Monday</w:t>
      </w:r>
      <w:r w:rsidR="00C44CDC">
        <w:t>, Tuesday and</w:t>
      </w:r>
      <w:r w:rsidR="00C44CDC" w:rsidRPr="006B6218">
        <w:t xml:space="preserve"> </w:t>
      </w:r>
      <w:r w:rsidR="00C44CDC">
        <w:t xml:space="preserve">Thursday </w:t>
      </w:r>
      <w:r w:rsidR="00C44CDC" w:rsidRPr="006B6218">
        <w:t xml:space="preserve"> from 9:</w:t>
      </w:r>
      <w:r w:rsidR="00C44CDC">
        <w:t>30</w:t>
      </w:r>
      <w:r w:rsidR="00C44CDC" w:rsidRPr="006B6218">
        <w:t xml:space="preserve">am – </w:t>
      </w:r>
      <w:r w:rsidR="00C44CDC">
        <w:t>17:30pm and Wednesday and Friday from 9:30am – 1pm,</w:t>
      </w:r>
      <w:r w:rsidR="00C44CDC" w:rsidRPr="006B6218">
        <w:t xml:space="preserve">, or </w:t>
      </w:r>
      <w:r w:rsidR="00C44CDC">
        <w:t xml:space="preserve">by filling out the contact form that can be found on </w:t>
      </w:r>
      <w:hyperlink r:id="rId11" w:history="1">
        <w:r w:rsidR="00C44CDC" w:rsidRPr="00484645">
          <w:rPr>
            <w:rStyle w:val="Hyperlink"/>
          </w:rPr>
          <w:t>https://protect-advice.org.uk/contact-protect-advice-line/</w:t>
        </w:r>
      </w:hyperlink>
      <w:r w:rsidR="00C44CDC">
        <w:t xml:space="preserve">. </w:t>
      </w:r>
    </w:p>
    <w:p w14:paraId="17241E3A" w14:textId="65FCAB67" w:rsidR="00095527" w:rsidRDefault="00095527" w:rsidP="00095527">
      <w:r w:rsidRPr="006B6218">
        <w:t>Protect</w:t>
      </w:r>
      <w:r w:rsidR="00440902">
        <w:t xml:space="preserve">, </w:t>
      </w:r>
      <w:r w:rsidRPr="0022798D">
        <w:t>an organisation previously called ‘Public concern at work’</w:t>
      </w:r>
      <w:r w:rsidR="00440902">
        <w:t xml:space="preserve">, </w:t>
      </w:r>
      <w:r w:rsidRPr="0022798D">
        <w:t xml:space="preserve">are leading experts in whistleblowing. </w:t>
      </w:r>
      <w:r>
        <w:t xml:space="preserve">They </w:t>
      </w:r>
      <w:r w:rsidRPr="0022798D">
        <w:t xml:space="preserve">have advised around 40,000 people </w:t>
      </w:r>
      <w:r w:rsidR="00440902">
        <w:t>via</w:t>
      </w:r>
      <w:r w:rsidR="00440902" w:rsidRPr="0022798D">
        <w:t xml:space="preserve"> </w:t>
      </w:r>
      <w:r w:rsidRPr="0022798D">
        <w:t>their</w:t>
      </w:r>
      <w:r>
        <w:t xml:space="preserve"> confidential advice line. </w:t>
      </w:r>
    </w:p>
    <w:p w14:paraId="5FA85E53" w14:textId="39EFEA30" w:rsidR="00095527" w:rsidRDefault="00095527" w:rsidP="00095527">
      <w:r>
        <w:t>To find out more</w:t>
      </w:r>
      <w:r w:rsidRPr="00AD7A05">
        <w:t xml:space="preserve"> </w:t>
      </w:r>
      <w:r>
        <w:t>about</w:t>
      </w:r>
      <w:r w:rsidRPr="00AD7A05">
        <w:t xml:space="preserve"> Protect </w:t>
      </w:r>
      <w:r>
        <w:t>visit</w:t>
      </w:r>
      <w:r w:rsidRPr="00AD7A05">
        <w:t xml:space="preserve"> </w:t>
      </w:r>
      <w:hyperlink r:id="rId12" w:history="1">
        <w:r w:rsidR="001A05EE" w:rsidRPr="00EB43B0">
          <w:rPr>
            <w:rStyle w:val="Hyperlink"/>
          </w:rPr>
          <w:t>https://protect-advice.org.uk</w:t>
        </w:r>
      </w:hyperlink>
      <w:hyperlink r:id="rId13" w:history="1">
        <w:r>
          <w:rPr>
            <w:rStyle w:val="Hyperlink"/>
          </w:rPr>
          <w:t>https://www.pcaw.org.uk/advice-line/</w:t>
        </w:r>
      </w:hyperlink>
    </w:p>
    <w:p w14:paraId="22083EAC" w14:textId="61D43004" w:rsidR="00DC574C" w:rsidRPr="00BA449B" w:rsidRDefault="001A4C53" w:rsidP="00BA449B">
      <w:pPr>
        <w:pStyle w:val="Heading2"/>
      </w:pPr>
      <w:bookmarkStart w:id="85" w:name="_Toc151391929"/>
      <w:r>
        <w:lastRenderedPageBreak/>
        <w:t xml:space="preserve">How to </w:t>
      </w:r>
      <w:proofErr w:type="spellStart"/>
      <w:r>
        <w:t>whistleblow</w:t>
      </w:r>
      <w:proofErr w:type="spellEnd"/>
      <w:r w:rsidR="004B1A04">
        <w:t xml:space="preserve"> at work</w:t>
      </w:r>
      <w:bookmarkEnd w:id="85"/>
    </w:p>
    <w:p w14:paraId="2B5E7A2A" w14:textId="77777777" w:rsidR="0031474D" w:rsidRDefault="00D02526" w:rsidP="0016457F">
      <w:pPr>
        <w:rPr>
          <w:lang w:eastAsia="en-US"/>
        </w:rPr>
      </w:pPr>
      <w:r>
        <w:t xml:space="preserve">There are three ways </w:t>
      </w:r>
      <w:r w:rsidR="0003695A">
        <w:t>to tell us about your concern within the organisation</w:t>
      </w:r>
      <w:r w:rsidR="0031474D">
        <w:t xml:space="preserve"> and i</w:t>
      </w:r>
      <w:r w:rsidR="0031474D">
        <w:rPr>
          <w:lang w:eastAsia="en-US"/>
        </w:rPr>
        <w:t>t’s</w:t>
      </w:r>
    </w:p>
    <w:p w14:paraId="39DFBD1E" w14:textId="56EF09F9" w:rsidR="0031474D" w:rsidRPr="00C05631" w:rsidRDefault="0031474D" w:rsidP="0016457F">
      <w:pPr>
        <w:rPr>
          <w:color w:val="auto"/>
          <w:lang w:eastAsia="en-US"/>
        </w:rPr>
      </w:pPr>
      <w:r>
        <w:rPr>
          <w:lang w:eastAsia="en-US"/>
        </w:rPr>
        <w:t>important that you provide as much information as possible such as:</w:t>
      </w:r>
    </w:p>
    <w:p w14:paraId="5767075B" w14:textId="77777777" w:rsidR="0031474D" w:rsidRPr="00C05631" w:rsidRDefault="0031474D" w:rsidP="0016457F">
      <w:pPr>
        <w:pStyle w:val="Bullet1"/>
        <w:rPr>
          <w:color w:val="auto"/>
          <w:lang w:eastAsia="en-US"/>
        </w:rPr>
      </w:pPr>
      <w:r>
        <w:rPr>
          <w:lang w:eastAsia="en-US"/>
        </w:rPr>
        <w:t xml:space="preserve">The details of the suspected wrongdoing you are concerned about. </w:t>
      </w:r>
    </w:p>
    <w:p w14:paraId="269217A2" w14:textId="77777777" w:rsidR="0031474D" w:rsidRPr="0016457F" w:rsidRDefault="0031474D" w:rsidP="0016457F">
      <w:pPr>
        <w:pStyle w:val="Bullet1"/>
        <w:rPr>
          <w:color w:val="auto"/>
          <w:lang w:eastAsia="en-US"/>
        </w:rPr>
      </w:pPr>
      <w:r>
        <w:rPr>
          <w:lang w:eastAsia="en-US"/>
        </w:rPr>
        <w:t xml:space="preserve">The names of any individuals involved. </w:t>
      </w:r>
    </w:p>
    <w:p w14:paraId="54D6EBAE" w14:textId="77777777" w:rsidR="0016457F" w:rsidRPr="00C05631" w:rsidRDefault="0016457F" w:rsidP="0016457F">
      <w:pPr>
        <w:pStyle w:val="Bullet1"/>
        <w:numPr>
          <w:ilvl w:val="0"/>
          <w:numId w:val="0"/>
        </w:numPr>
        <w:ind w:left="340"/>
        <w:rPr>
          <w:color w:val="auto"/>
          <w:lang w:eastAsia="en-US"/>
        </w:rPr>
      </w:pPr>
    </w:p>
    <w:p w14:paraId="49987593" w14:textId="398FEC7F" w:rsidR="0031474D" w:rsidRPr="00C05631" w:rsidRDefault="007E6577" w:rsidP="0016457F">
      <w:pPr>
        <w:pStyle w:val="NumBullet1"/>
        <w:rPr>
          <w:color w:val="auto"/>
          <w:lang w:eastAsia="en-US"/>
        </w:rPr>
      </w:pPr>
      <w:r w:rsidRPr="007E6577">
        <w:rPr>
          <w:lang w:eastAsia="en-US"/>
        </w:rPr>
        <w:t xml:space="preserve">If you have a concern, we hope </w:t>
      </w:r>
      <w:r w:rsidR="00105367">
        <w:rPr>
          <w:lang w:eastAsia="en-US"/>
        </w:rPr>
        <w:t>you’ll</w:t>
      </w:r>
      <w:r w:rsidRPr="007E6577">
        <w:rPr>
          <w:lang w:eastAsia="en-US"/>
        </w:rPr>
        <w:t xml:space="preserve"> feel able to raise it first with your line manager.</w:t>
      </w:r>
      <w:r w:rsidR="00BB60A0">
        <w:rPr>
          <w:lang w:eastAsia="en-US"/>
        </w:rPr>
        <w:t xml:space="preserve"> </w:t>
      </w:r>
      <w:r w:rsidR="003D093B">
        <w:rPr>
          <w:lang w:eastAsia="en-US"/>
        </w:rPr>
        <w:t>You can do this</w:t>
      </w:r>
      <w:r w:rsidR="00795109">
        <w:rPr>
          <w:lang w:eastAsia="en-US"/>
        </w:rPr>
        <w:t xml:space="preserve"> verbally or in writing.</w:t>
      </w:r>
      <w:r w:rsidR="0031474D" w:rsidRPr="0031474D">
        <w:rPr>
          <w:lang w:eastAsia="en-US"/>
        </w:rPr>
        <w:t xml:space="preserve"> </w:t>
      </w:r>
    </w:p>
    <w:p w14:paraId="19E9BC28" w14:textId="5A55CF9B" w:rsidR="007E6577" w:rsidRPr="0059338D" w:rsidRDefault="007E6577" w:rsidP="00F85A0F">
      <w:pPr>
        <w:pStyle w:val="NumBullet1"/>
        <w:rPr>
          <w:color w:val="auto"/>
          <w:lang w:eastAsia="en-US"/>
        </w:rPr>
      </w:pPr>
      <w:r w:rsidRPr="003926EC">
        <w:rPr>
          <w:color w:val="auto"/>
          <w:lang w:eastAsia="en-US"/>
        </w:rPr>
        <w:t xml:space="preserve">If you feel unable to </w:t>
      </w:r>
      <w:r w:rsidR="00864387" w:rsidRPr="003926EC">
        <w:rPr>
          <w:color w:val="auto"/>
          <w:lang w:eastAsia="en-US"/>
        </w:rPr>
        <w:t>tell</w:t>
      </w:r>
      <w:r w:rsidRPr="003926EC">
        <w:rPr>
          <w:color w:val="auto"/>
          <w:lang w:eastAsia="en-US"/>
        </w:rPr>
        <w:t xml:space="preserve"> your manager, for whatever reason, you can raise it </w:t>
      </w:r>
      <w:r w:rsidR="00450B01" w:rsidRPr="003926EC">
        <w:rPr>
          <w:color w:val="auto"/>
          <w:lang w:eastAsia="en-US"/>
        </w:rPr>
        <w:t xml:space="preserve">in </w:t>
      </w:r>
      <w:r w:rsidR="00450B01" w:rsidRPr="0059338D">
        <w:rPr>
          <w:color w:val="auto"/>
          <w:lang w:eastAsia="en-US"/>
        </w:rPr>
        <w:t xml:space="preserve">confidence </w:t>
      </w:r>
      <w:r w:rsidRPr="0059338D">
        <w:rPr>
          <w:color w:val="auto"/>
          <w:lang w:eastAsia="en-US"/>
        </w:rPr>
        <w:t>with:</w:t>
      </w:r>
    </w:p>
    <w:p w14:paraId="36E40CD8" w14:textId="147E9A91" w:rsidR="007E6577" w:rsidRPr="0059338D" w:rsidRDefault="00215927" w:rsidP="00F85A0F">
      <w:pPr>
        <w:pStyle w:val="Bullet2"/>
        <w:rPr>
          <w:color w:val="auto"/>
          <w:lang w:eastAsia="en-US"/>
        </w:rPr>
      </w:pPr>
      <w:r w:rsidRPr="0059338D">
        <w:rPr>
          <w:color w:val="auto"/>
          <w:lang w:eastAsia="en-US"/>
        </w:rPr>
        <w:t xml:space="preserve">The </w:t>
      </w:r>
      <w:r w:rsidR="007E6577" w:rsidRPr="0059338D">
        <w:rPr>
          <w:color w:val="auto"/>
          <w:lang w:eastAsia="en-US"/>
        </w:rPr>
        <w:t xml:space="preserve">Head of </w:t>
      </w:r>
      <w:r w:rsidRPr="0059338D">
        <w:rPr>
          <w:color w:val="auto"/>
          <w:lang w:eastAsia="en-US"/>
        </w:rPr>
        <w:t>your s</w:t>
      </w:r>
      <w:r w:rsidR="007E6577" w:rsidRPr="0059338D">
        <w:rPr>
          <w:color w:val="auto"/>
          <w:lang w:eastAsia="en-US"/>
        </w:rPr>
        <w:t xml:space="preserve">ervice or </w:t>
      </w:r>
      <w:r w:rsidRPr="0059338D">
        <w:rPr>
          <w:color w:val="auto"/>
          <w:lang w:eastAsia="en-US"/>
        </w:rPr>
        <w:t>team</w:t>
      </w:r>
      <w:r w:rsidR="00440902">
        <w:rPr>
          <w:color w:val="auto"/>
          <w:lang w:eastAsia="en-US"/>
        </w:rPr>
        <w:t>.</w:t>
      </w:r>
    </w:p>
    <w:p w14:paraId="65CD8ACA" w14:textId="1647D9E9" w:rsidR="007E6577" w:rsidRPr="0059338D" w:rsidRDefault="00215927" w:rsidP="00F85A0F">
      <w:pPr>
        <w:pStyle w:val="Bullet2"/>
        <w:rPr>
          <w:color w:val="auto"/>
          <w:lang w:eastAsia="en-US"/>
        </w:rPr>
      </w:pPr>
      <w:r w:rsidRPr="0059338D">
        <w:rPr>
          <w:color w:val="auto"/>
          <w:lang w:eastAsia="en-US"/>
        </w:rPr>
        <w:t xml:space="preserve">The </w:t>
      </w:r>
      <w:r w:rsidR="00736625" w:rsidRPr="0059338D">
        <w:rPr>
          <w:color w:val="auto"/>
          <w:lang w:eastAsia="en-US"/>
        </w:rPr>
        <w:t>Head of Safeguarding</w:t>
      </w:r>
      <w:r w:rsidR="00450B01" w:rsidRPr="0059338D">
        <w:rPr>
          <w:color w:val="auto"/>
          <w:lang w:eastAsia="en-US"/>
        </w:rPr>
        <w:t xml:space="preserve"> or a member of the Quality Team</w:t>
      </w:r>
      <w:r w:rsidR="00440902">
        <w:rPr>
          <w:color w:val="auto"/>
          <w:lang w:eastAsia="en-US"/>
        </w:rPr>
        <w:t>.</w:t>
      </w:r>
    </w:p>
    <w:p w14:paraId="19525CCC" w14:textId="47D1CC13" w:rsidR="007E6577" w:rsidRDefault="006B4ABC" w:rsidP="00F85A0F">
      <w:pPr>
        <w:pStyle w:val="Bullet2"/>
        <w:rPr>
          <w:lang w:eastAsia="en-US"/>
        </w:rPr>
      </w:pPr>
      <w:r w:rsidRPr="02AB6C4F">
        <w:rPr>
          <w:lang w:eastAsia="en-US"/>
        </w:rPr>
        <w:t xml:space="preserve">The Head of </w:t>
      </w:r>
      <w:r w:rsidR="5FA85385" w:rsidRPr="02AB6C4F">
        <w:rPr>
          <w:lang w:eastAsia="en-US"/>
        </w:rPr>
        <w:t>People Partnering and Employee Relations</w:t>
      </w:r>
    </w:p>
    <w:p w14:paraId="5C8258C3" w14:textId="77777777" w:rsidR="00CA36C6" w:rsidRDefault="007E6577" w:rsidP="007E6577">
      <w:pPr>
        <w:rPr>
          <w:lang w:eastAsia="en-US"/>
        </w:rPr>
      </w:pPr>
      <w:r>
        <w:rPr>
          <w:lang w:eastAsia="en-US"/>
        </w:rPr>
        <w:t xml:space="preserve">These people </w:t>
      </w:r>
      <w:r w:rsidR="00600FA3">
        <w:rPr>
          <w:lang w:eastAsia="en-US"/>
        </w:rPr>
        <w:t xml:space="preserve">have </w:t>
      </w:r>
      <w:r>
        <w:rPr>
          <w:lang w:eastAsia="en-US"/>
        </w:rPr>
        <w:t xml:space="preserve">special responsibility for dealing with whistleblowing concerns. </w:t>
      </w:r>
    </w:p>
    <w:p w14:paraId="436B5455" w14:textId="62882CA8" w:rsidR="007E6577" w:rsidRDefault="007E6577" w:rsidP="00F85A0F">
      <w:pPr>
        <w:pStyle w:val="NumBullet1"/>
        <w:rPr>
          <w:lang w:eastAsia="en-US"/>
        </w:rPr>
      </w:pPr>
      <w:r>
        <w:rPr>
          <w:lang w:eastAsia="en-US"/>
        </w:rPr>
        <w:t xml:space="preserve">If </w:t>
      </w:r>
      <w:r w:rsidR="00D02526">
        <w:rPr>
          <w:lang w:eastAsia="en-US"/>
        </w:rPr>
        <w:t xml:space="preserve">you have tried to speak to one of the above </w:t>
      </w:r>
      <w:r>
        <w:rPr>
          <w:lang w:eastAsia="en-US"/>
        </w:rPr>
        <w:t>and you still have concerns, or if you feel that the matter is so serious that you cannot discuss it with any of the above, please contact:</w:t>
      </w:r>
    </w:p>
    <w:p w14:paraId="078F1507" w14:textId="6D48B716" w:rsidR="007E6577" w:rsidRDefault="007E6577" w:rsidP="00F85A0F">
      <w:pPr>
        <w:pStyle w:val="Bullet2"/>
        <w:rPr>
          <w:lang w:eastAsia="en-US"/>
        </w:rPr>
      </w:pPr>
      <w:r w:rsidRPr="3B2B27B6">
        <w:rPr>
          <w:lang w:eastAsia="en-US"/>
        </w:rPr>
        <w:t>The Chief Executive</w:t>
      </w:r>
      <w:r w:rsidR="5CC32610" w:rsidRPr="3B2B27B6">
        <w:rPr>
          <w:lang w:eastAsia="en-US"/>
        </w:rPr>
        <w:t xml:space="preserve"> o</w:t>
      </w:r>
      <w:r w:rsidRPr="3B2B27B6">
        <w:rPr>
          <w:lang w:eastAsia="en-US"/>
        </w:rPr>
        <w:t>r a Director</w:t>
      </w:r>
      <w:r w:rsidR="00440902" w:rsidRPr="3B2B27B6">
        <w:rPr>
          <w:lang w:eastAsia="en-US"/>
        </w:rPr>
        <w:t>.</w:t>
      </w:r>
    </w:p>
    <w:p w14:paraId="17266059" w14:textId="2011CB5C" w:rsidR="00DC574C" w:rsidRDefault="007E6577" w:rsidP="00F85A0F">
      <w:pPr>
        <w:pStyle w:val="Bullet2"/>
        <w:rPr>
          <w:lang w:eastAsia="en-US"/>
        </w:rPr>
      </w:pPr>
      <w:r w:rsidRPr="31F5F74C">
        <w:rPr>
          <w:lang w:eastAsia="en-US"/>
        </w:rPr>
        <w:t xml:space="preserve">The Chair of Trustees (if the issue relates to any of the above </w:t>
      </w:r>
      <w:r w:rsidR="00343C7E" w:rsidRPr="31F5F74C">
        <w:rPr>
          <w:lang w:eastAsia="en-US"/>
        </w:rPr>
        <w:t>members of the Executive team</w:t>
      </w:r>
      <w:r w:rsidRPr="31F5F74C">
        <w:rPr>
          <w:lang w:eastAsia="en-US"/>
        </w:rPr>
        <w:t>)</w:t>
      </w:r>
      <w:r w:rsidR="001B08B0" w:rsidRPr="31F5F74C">
        <w:rPr>
          <w:lang w:eastAsia="en-US"/>
        </w:rPr>
        <w:t xml:space="preserve">. Trustees can be contacted through the </w:t>
      </w:r>
      <w:r w:rsidR="21E4D6FB" w:rsidRPr="31F5F74C">
        <w:rPr>
          <w:lang w:eastAsia="en-US"/>
        </w:rPr>
        <w:t>Head of Governance.</w:t>
      </w:r>
    </w:p>
    <w:p w14:paraId="364AEFA7" w14:textId="6178E6B3" w:rsidR="00DC574C" w:rsidRDefault="00DC574C" w:rsidP="00B52BB0">
      <w:pPr>
        <w:pStyle w:val="Heading2"/>
      </w:pPr>
      <w:bookmarkStart w:id="86" w:name="_Toc151391930"/>
      <w:r>
        <w:t xml:space="preserve">How </w:t>
      </w:r>
      <w:r w:rsidR="00CB56DA">
        <w:t>we’ll</w:t>
      </w:r>
      <w:r>
        <w:t xml:space="preserve"> </w:t>
      </w:r>
      <w:r w:rsidR="00BA2B75">
        <w:t xml:space="preserve">deal with </w:t>
      </w:r>
      <w:r w:rsidR="00B52BB0">
        <w:t xml:space="preserve">concerns </w:t>
      </w:r>
      <w:r w:rsidR="0003695A">
        <w:t xml:space="preserve">you </w:t>
      </w:r>
      <w:r w:rsidR="00B52BB0">
        <w:t>raise</w:t>
      </w:r>
      <w:bookmarkEnd w:id="86"/>
    </w:p>
    <w:p w14:paraId="168B05BB" w14:textId="2948694F" w:rsidR="00894752" w:rsidRPr="004A156A" w:rsidRDefault="00FA0784" w:rsidP="005C4BAA">
      <w:pPr>
        <w:rPr>
          <w:color w:val="auto"/>
        </w:rPr>
      </w:pPr>
      <w:r w:rsidRPr="004A156A">
        <w:rPr>
          <w:color w:val="auto"/>
        </w:rPr>
        <w:t>We take all concerns raised seriously</w:t>
      </w:r>
      <w:r w:rsidR="0081244B" w:rsidRPr="004A156A">
        <w:rPr>
          <w:color w:val="auto"/>
        </w:rPr>
        <w:t xml:space="preserve"> and want to </w:t>
      </w:r>
      <w:r w:rsidR="0008009B" w:rsidRPr="004A156A">
        <w:rPr>
          <w:color w:val="auto"/>
        </w:rPr>
        <w:t>remove and prevent an</w:t>
      </w:r>
      <w:r w:rsidR="00974924" w:rsidRPr="004A156A">
        <w:rPr>
          <w:color w:val="auto"/>
        </w:rPr>
        <w:t>ything that impacts</w:t>
      </w:r>
      <w:r w:rsidR="002F5A66" w:rsidRPr="004A156A">
        <w:rPr>
          <w:color w:val="auto"/>
        </w:rPr>
        <w:t xml:space="preserve"> the wellbeing,</w:t>
      </w:r>
      <w:r w:rsidR="00974924" w:rsidRPr="004A156A">
        <w:rPr>
          <w:color w:val="auto"/>
        </w:rPr>
        <w:t xml:space="preserve"> safety</w:t>
      </w:r>
      <w:r w:rsidR="00920563" w:rsidRPr="004A156A">
        <w:rPr>
          <w:color w:val="auto"/>
        </w:rPr>
        <w:t xml:space="preserve"> or exploitation of others</w:t>
      </w:r>
      <w:r w:rsidR="002F5A66" w:rsidRPr="004A156A">
        <w:rPr>
          <w:color w:val="auto"/>
        </w:rPr>
        <w:t>, or business security.</w:t>
      </w:r>
      <w:r w:rsidR="0008009B" w:rsidRPr="004A156A">
        <w:rPr>
          <w:color w:val="auto"/>
        </w:rPr>
        <w:t xml:space="preserve"> </w:t>
      </w:r>
      <w:r w:rsidR="00AE3E81" w:rsidRPr="004A156A">
        <w:rPr>
          <w:color w:val="auto"/>
        </w:rPr>
        <w:t>Raising even a small matter</w:t>
      </w:r>
      <w:r w:rsidR="0074113F" w:rsidRPr="004A156A">
        <w:rPr>
          <w:color w:val="auto"/>
        </w:rPr>
        <w:t>,</w:t>
      </w:r>
      <w:r w:rsidR="00AE3E81" w:rsidRPr="004A156A">
        <w:rPr>
          <w:color w:val="auto"/>
        </w:rPr>
        <w:t xml:space="preserve"> may be part of a bigger pictur</w:t>
      </w:r>
      <w:r w:rsidR="00440902">
        <w:rPr>
          <w:color w:val="auto"/>
        </w:rPr>
        <w:t>e</w:t>
      </w:r>
      <w:r w:rsidR="00AE3E81" w:rsidRPr="004A156A">
        <w:rPr>
          <w:color w:val="auto"/>
        </w:rPr>
        <w:t xml:space="preserve"> and help us identify wrongdoing.</w:t>
      </w:r>
    </w:p>
    <w:p w14:paraId="1C3A72A4" w14:textId="4FBEED2A" w:rsidR="005C4BAA" w:rsidRDefault="00C92E74" w:rsidP="005C4BAA">
      <w:r>
        <w:lastRenderedPageBreak/>
        <w:t>You</w:t>
      </w:r>
      <w:r w:rsidR="005C4BAA" w:rsidRPr="00DC574C">
        <w:t xml:space="preserve"> </w:t>
      </w:r>
      <w:r w:rsidR="005C4BAA">
        <w:t>don’t</w:t>
      </w:r>
      <w:r w:rsidR="005C4BAA" w:rsidRPr="00DC574C">
        <w:t xml:space="preserve"> need to have firm evidence of malpra</w:t>
      </w:r>
      <w:r w:rsidR="005C4BAA">
        <w:t>ctice before telling us</w:t>
      </w:r>
      <w:r w:rsidR="00440902">
        <w:t>, h</w:t>
      </w:r>
      <w:r w:rsidR="005C4BAA" w:rsidRPr="00DC574C">
        <w:t>owever</w:t>
      </w:r>
      <w:r w:rsidR="005C4BAA">
        <w:t>,</w:t>
      </w:r>
      <w:r w:rsidR="005C4BAA" w:rsidRPr="00DC574C">
        <w:t xml:space="preserve"> we do ask that you explain as fully as you can </w:t>
      </w:r>
      <w:r>
        <w:t>what has</w:t>
      </w:r>
      <w:r w:rsidR="005C4BAA" w:rsidRPr="00DC574C">
        <w:t xml:space="preserve"> </w:t>
      </w:r>
      <w:r w:rsidR="005C4BAA">
        <w:t>made</w:t>
      </w:r>
      <w:r w:rsidR="005C4BAA" w:rsidRPr="00DC574C">
        <w:t xml:space="preserve"> you concern</w:t>
      </w:r>
      <w:r w:rsidR="005C4BAA">
        <w:t>ed</w:t>
      </w:r>
      <w:r w:rsidR="005C4BAA" w:rsidRPr="00DC574C">
        <w:t>.</w:t>
      </w:r>
      <w:r w:rsidR="002F5A66">
        <w:t xml:space="preserve"> </w:t>
      </w:r>
    </w:p>
    <w:p w14:paraId="22B35F3F" w14:textId="6192494A" w:rsidR="005C4BAA" w:rsidRDefault="005C4BAA" w:rsidP="007E6577">
      <w:pPr>
        <w:rPr>
          <w:lang w:eastAsia="en-US"/>
        </w:rPr>
      </w:pPr>
      <w:r>
        <w:rPr>
          <w:lang w:eastAsia="en-US"/>
        </w:rPr>
        <w:t>Once you tell us about your concern, we’ll assess it and consider what action may be appropriate. This may involve an informal review, investigation and external referral.</w:t>
      </w:r>
    </w:p>
    <w:p w14:paraId="744AA4EE" w14:textId="77777777" w:rsidR="005C4BAA" w:rsidRDefault="00CB56DA" w:rsidP="007E6577">
      <w:pPr>
        <w:rPr>
          <w:lang w:eastAsia="en-US"/>
        </w:rPr>
      </w:pPr>
      <w:r>
        <w:rPr>
          <w:lang w:eastAsia="en-US"/>
        </w:rPr>
        <w:t>We’ll</w:t>
      </w:r>
      <w:r w:rsidR="007E6577">
        <w:rPr>
          <w:lang w:eastAsia="en-US"/>
        </w:rPr>
        <w:t xml:space="preserve"> tell you</w:t>
      </w:r>
      <w:r w:rsidR="005C4BAA">
        <w:rPr>
          <w:lang w:eastAsia="en-US"/>
        </w:rPr>
        <w:t>:</w:t>
      </w:r>
    </w:p>
    <w:p w14:paraId="256D190F" w14:textId="6B45F07B" w:rsidR="005C4BAA" w:rsidRDefault="005C4BAA" w:rsidP="005C4BAA">
      <w:pPr>
        <w:pStyle w:val="Bullet1"/>
        <w:rPr>
          <w:lang w:eastAsia="en-US"/>
        </w:rPr>
      </w:pPr>
      <w:r>
        <w:rPr>
          <w:lang w:eastAsia="en-US"/>
        </w:rPr>
        <w:t>W</w:t>
      </w:r>
      <w:r w:rsidR="007E6577">
        <w:rPr>
          <w:lang w:eastAsia="en-US"/>
        </w:rPr>
        <w:t>ho will be handling the matter</w:t>
      </w:r>
      <w:r w:rsidR="00563279">
        <w:rPr>
          <w:lang w:eastAsia="en-US"/>
        </w:rPr>
        <w:t>.</w:t>
      </w:r>
    </w:p>
    <w:p w14:paraId="7ED8FE83" w14:textId="77777777" w:rsidR="005C4BAA" w:rsidRDefault="005C4BAA" w:rsidP="005C4BAA">
      <w:pPr>
        <w:pStyle w:val="Bullet1"/>
        <w:rPr>
          <w:lang w:eastAsia="en-US"/>
        </w:rPr>
      </w:pPr>
      <w:r>
        <w:rPr>
          <w:lang w:eastAsia="en-US"/>
        </w:rPr>
        <w:t>H</w:t>
      </w:r>
      <w:r w:rsidR="007E6577">
        <w:rPr>
          <w:lang w:eastAsia="en-US"/>
        </w:rPr>
        <w:t>ow you can contact them</w:t>
      </w:r>
      <w:r>
        <w:rPr>
          <w:lang w:eastAsia="en-US"/>
        </w:rPr>
        <w:t>.</w:t>
      </w:r>
    </w:p>
    <w:p w14:paraId="71494763" w14:textId="75768682" w:rsidR="005C4BAA" w:rsidRDefault="005C4BAA" w:rsidP="005C4BAA">
      <w:pPr>
        <w:pStyle w:val="Bullet1"/>
        <w:rPr>
          <w:lang w:eastAsia="en-US"/>
        </w:rPr>
      </w:pPr>
      <w:r>
        <w:rPr>
          <w:lang w:eastAsia="en-US"/>
        </w:rPr>
        <w:t>W</w:t>
      </w:r>
      <w:r w:rsidR="007E6577">
        <w:rPr>
          <w:lang w:eastAsia="en-US"/>
        </w:rPr>
        <w:t>hat further assistance we may need from you.</w:t>
      </w:r>
    </w:p>
    <w:p w14:paraId="7A792645" w14:textId="63A78788" w:rsidR="000B6D5D" w:rsidRDefault="007E6577" w:rsidP="005C4BAA">
      <w:pPr>
        <w:rPr>
          <w:lang w:eastAsia="en-US"/>
        </w:rPr>
      </w:pPr>
      <w:r>
        <w:rPr>
          <w:lang w:eastAsia="en-US"/>
        </w:rPr>
        <w:t xml:space="preserve">If you ask, </w:t>
      </w:r>
      <w:r w:rsidR="00CB56DA">
        <w:rPr>
          <w:lang w:eastAsia="en-US"/>
        </w:rPr>
        <w:t>we’ll</w:t>
      </w:r>
      <w:r>
        <w:rPr>
          <w:lang w:eastAsia="en-US"/>
        </w:rPr>
        <w:t xml:space="preserve"> write to you summ</w:t>
      </w:r>
      <w:r w:rsidR="00C92E74">
        <w:rPr>
          <w:lang w:eastAsia="en-US"/>
        </w:rPr>
        <w:t>arising your concern and set</w:t>
      </w:r>
      <w:r>
        <w:rPr>
          <w:lang w:eastAsia="en-US"/>
        </w:rPr>
        <w:t xml:space="preserve"> out how we propose to handle it. </w:t>
      </w:r>
    </w:p>
    <w:p w14:paraId="422D58A3" w14:textId="53320C9C" w:rsidR="005C4BAA" w:rsidRDefault="007E6577" w:rsidP="005C4BAA">
      <w:pPr>
        <w:rPr>
          <w:lang w:eastAsia="en-US"/>
        </w:rPr>
      </w:pPr>
      <w:r>
        <w:rPr>
          <w:lang w:eastAsia="en-US"/>
        </w:rPr>
        <w:t xml:space="preserve">If </w:t>
      </w:r>
      <w:r w:rsidR="00A3584E">
        <w:rPr>
          <w:lang w:eastAsia="en-US"/>
        </w:rPr>
        <w:t>we’ve</w:t>
      </w:r>
      <w:r>
        <w:rPr>
          <w:lang w:eastAsia="en-US"/>
        </w:rPr>
        <w:t xml:space="preserve"> misunderstood </w:t>
      </w:r>
      <w:r w:rsidR="00B4415B">
        <w:rPr>
          <w:lang w:eastAsia="en-US"/>
        </w:rPr>
        <w:t xml:space="preserve">your </w:t>
      </w:r>
      <w:r>
        <w:rPr>
          <w:lang w:eastAsia="en-US"/>
        </w:rPr>
        <w:t>concern</w:t>
      </w:r>
      <w:r w:rsidR="00CB56DA">
        <w:rPr>
          <w:lang w:eastAsia="en-US"/>
        </w:rPr>
        <w:t>,</w:t>
      </w:r>
      <w:r>
        <w:rPr>
          <w:lang w:eastAsia="en-US"/>
        </w:rPr>
        <w:t xml:space="preserve"> or there is any information missing</w:t>
      </w:r>
      <w:r w:rsidR="00CB56DA">
        <w:rPr>
          <w:lang w:eastAsia="en-US"/>
        </w:rPr>
        <w:t>,</w:t>
      </w:r>
      <w:r>
        <w:rPr>
          <w:lang w:eastAsia="en-US"/>
        </w:rPr>
        <w:t xml:space="preserve"> </w:t>
      </w:r>
      <w:r w:rsidR="00CB56DA">
        <w:rPr>
          <w:lang w:eastAsia="en-US"/>
        </w:rPr>
        <w:t xml:space="preserve">you can </w:t>
      </w:r>
      <w:r>
        <w:rPr>
          <w:lang w:eastAsia="en-US"/>
        </w:rPr>
        <w:t xml:space="preserve">let us know. </w:t>
      </w:r>
      <w:r w:rsidR="00450B01" w:rsidRPr="0059338D">
        <w:rPr>
          <w:color w:val="auto"/>
          <w:lang w:eastAsia="en-US"/>
        </w:rPr>
        <w:t>We may need more information or need to clarify any points you’ve made in order to fully understand your concerns.</w:t>
      </w:r>
    </w:p>
    <w:p w14:paraId="0B9913A0" w14:textId="11E6B18E" w:rsidR="00563279" w:rsidRDefault="007E6577" w:rsidP="007E6577">
      <w:pPr>
        <w:rPr>
          <w:lang w:eastAsia="en-US"/>
        </w:rPr>
      </w:pPr>
      <w:r>
        <w:rPr>
          <w:lang w:eastAsia="en-US"/>
        </w:rPr>
        <w:t xml:space="preserve">When you raise the </w:t>
      </w:r>
      <w:proofErr w:type="gramStart"/>
      <w:r>
        <w:rPr>
          <w:lang w:eastAsia="en-US"/>
        </w:rPr>
        <w:t>concern</w:t>
      </w:r>
      <w:proofErr w:type="gramEnd"/>
      <w:r>
        <w:rPr>
          <w:lang w:eastAsia="en-US"/>
        </w:rPr>
        <w:t xml:space="preserve"> </w:t>
      </w:r>
      <w:r w:rsidR="00A3736C">
        <w:rPr>
          <w:lang w:eastAsia="en-US"/>
        </w:rPr>
        <w:t>it wi</w:t>
      </w:r>
      <w:r w:rsidR="00802F30">
        <w:rPr>
          <w:lang w:eastAsia="en-US"/>
        </w:rPr>
        <w:t>ll</w:t>
      </w:r>
      <w:r>
        <w:rPr>
          <w:lang w:eastAsia="en-US"/>
        </w:rPr>
        <w:t xml:space="preserve"> be helpful to know how</w:t>
      </w:r>
      <w:r w:rsidR="00C92E74">
        <w:rPr>
          <w:lang w:eastAsia="en-US"/>
        </w:rPr>
        <w:t xml:space="preserve"> you think the matter might</w:t>
      </w:r>
      <w:r>
        <w:rPr>
          <w:lang w:eastAsia="en-US"/>
        </w:rPr>
        <w:t xml:space="preserve"> be resolved. </w:t>
      </w:r>
    </w:p>
    <w:p w14:paraId="6016B1AE" w14:textId="1ACD241A" w:rsidR="00C23F9F" w:rsidRDefault="00C23F9F" w:rsidP="007E6577">
      <w:pPr>
        <w:rPr>
          <w:lang w:eastAsia="en-US"/>
        </w:rPr>
      </w:pPr>
      <w:r>
        <w:rPr>
          <w:lang w:eastAsia="en-US"/>
        </w:rPr>
        <w:t>We ask that you make it clear at the time you raise a concern i</w:t>
      </w:r>
      <w:r w:rsidR="007E6577">
        <w:rPr>
          <w:lang w:eastAsia="en-US"/>
        </w:rPr>
        <w:t>f y</w:t>
      </w:r>
      <w:r>
        <w:rPr>
          <w:lang w:eastAsia="en-US"/>
        </w:rPr>
        <w:t>ou feel you have any personal interest.</w:t>
      </w:r>
      <w:r w:rsidR="00563279">
        <w:rPr>
          <w:lang w:eastAsia="en-US"/>
        </w:rPr>
        <w:t xml:space="preserve"> </w:t>
      </w:r>
    </w:p>
    <w:p w14:paraId="5B2936DF" w14:textId="7924A397" w:rsidR="007E6577" w:rsidRDefault="007E6577" w:rsidP="007E6577">
      <w:pPr>
        <w:rPr>
          <w:lang w:eastAsia="en-US"/>
        </w:rPr>
      </w:pPr>
      <w:r>
        <w:rPr>
          <w:lang w:eastAsia="en-US"/>
        </w:rPr>
        <w:t xml:space="preserve">If we think your concern falls </w:t>
      </w:r>
      <w:r w:rsidR="00095527">
        <w:rPr>
          <w:lang w:eastAsia="en-US"/>
        </w:rPr>
        <w:t>under another Sense p</w:t>
      </w:r>
      <w:r w:rsidR="00F2611E">
        <w:rPr>
          <w:lang w:eastAsia="en-US"/>
        </w:rPr>
        <w:t>rocedure</w:t>
      </w:r>
      <w:r w:rsidR="00095527">
        <w:rPr>
          <w:lang w:eastAsia="en-US"/>
        </w:rPr>
        <w:t>,</w:t>
      </w:r>
      <w:r>
        <w:rPr>
          <w:lang w:eastAsia="en-US"/>
        </w:rPr>
        <w:t xml:space="preserve"> </w:t>
      </w:r>
      <w:r w:rsidR="00802F30">
        <w:rPr>
          <w:lang w:eastAsia="en-US"/>
        </w:rPr>
        <w:t>we’ll</w:t>
      </w:r>
      <w:r>
        <w:rPr>
          <w:lang w:eastAsia="en-US"/>
        </w:rPr>
        <w:t xml:space="preserve"> let you know.</w:t>
      </w:r>
    </w:p>
    <w:p w14:paraId="572AF488" w14:textId="1842BFD1" w:rsidR="007E6577" w:rsidRDefault="007E6577" w:rsidP="007E6577">
      <w:pPr>
        <w:rPr>
          <w:lang w:eastAsia="en-US"/>
        </w:rPr>
      </w:pPr>
      <w:r>
        <w:rPr>
          <w:lang w:eastAsia="en-US"/>
        </w:rPr>
        <w:t xml:space="preserve">Whenever possible, </w:t>
      </w:r>
      <w:r w:rsidR="00802F30">
        <w:rPr>
          <w:lang w:eastAsia="en-US"/>
        </w:rPr>
        <w:t>we’ll</w:t>
      </w:r>
      <w:r>
        <w:rPr>
          <w:lang w:eastAsia="en-US"/>
        </w:rPr>
        <w:t xml:space="preserve"> give you feedback on the outcome of any investigation. Please note, however, that we may not be able to tell you about the actions we take </w:t>
      </w:r>
      <w:r w:rsidR="00B4415B">
        <w:rPr>
          <w:lang w:eastAsia="en-US"/>
        </w:rPr>
        <w:t>as we may have a duty of confidentiality</w:t>
      </w:r>
      <w:r>
        <w:rPr>
          <w:lang w:eastAsia="en-US"/>
        </w:rPr>
        <w:t xml:space="preserve"> to another </w:t>
      </w:r>
      <w:r w:rsidR="00F425BA">
        <w:rPr>
          <w:lang w:eastAsia="en-US"/>
        </w:rPr>
        <w:t xml:space="preserve">person or where </w:t>
      </w:r>
      <w:r w:rsidR="00F425BA">
        <w:rPr>
          <w:rFonts w:ascii="Arial" w:hAnsi="Arial" w:cs="Arial"/>
          <w:color w:val="333333"/>
          <w:shd w:val="clear" w:color="auto" w:fill="FFFFFF"/>
        </w:rPr>
        <w:t>data protection rules apply</w:t>
      </w:r>
      <w:r>
        <w:rPr>
          <w:lang w:eastAsia="en-US"/>
        </w:rPr>
        <w:t>.</w:t>
      </w:r>
    </w:p>
    <w:p w14:paraId="25F3F859" w14:textId="526C14F2" w:rsidR="007E6577" w:rsidRDefault="007E6577" w:rsidP="007E6577">
      <w:pPr>
        <w:rPr>
          <w:lang w:eastAsia="en-US"/>
        </w:rPr>
      </w:pPr>
      <w:r>
        <w:rPr>
          <w:lang w:eastAsia="en-US"/>
        </w:rPr>
        <w:t xml:space="preserve">While we </w:t>
      </w:r>
      <w:r w:rsidR="007C1236" w:rsidRPr="007C1236">
        <w:rPr>
          <w:color w:val="auto"/>
          <w:lang w:eastAsia="en-US"/>
        </w:rPr>
        <w:t>can’t</w:t>
      </w:r>
      <w:r>
        <w:rPr>
          <w:lang w:eastAsia="en-US"/>
        </w:rPr>
        <w:t xml:space="preserve"> guarantee that </w:t>
      </w:r>
      <w:r w:rsidR="009A4F64">
        <w:rPr>
          <w:lang w:eastAsia="en-US"/>
        </w:rPr>
        <w:t>we’ll</w:t>
      </w:r>
      <w:r>
        <w:rPr>
          <w:lang w:eastAsia="en-US"/>
        </w:rPr>
        <w:t xml:space="preserve"> respond to all matters in the way that you might wish, </w:t>
      </w:r>
      <w:r w:rsidR="009A4F64">
        <w:rPr>
          <w:lang w:eastAsia="en-US"/>
        </w:rPr>
        <w:t>we’ll</w:t>
      </w:r>
      <w:r>
        <w:rPr>
          <w:lang w:eastAsia="en-US"/>
        </w:rPr>
        <w:t xml:space="preserve"> </w:t>
      </w:r>
      <w:r w:rsidR="009A4F64">
        <w:rPr>
          <w:lang w:eastAsia="en-US"/>
        </w:rPr>
        <w:t xml:space="preserve">always </w:t>
      </w:r>
      <w:r w:rsidR="00B4415B">
        <w:rPr>
          <w:lang w:eastAsia="en-US"/>
        </w:rPr>
        <w:t xml:space="preserve">try </w:t>
      </w:r>
      <w:r>
        <w:rPr>
          <w:lang w:eastAsia="en-US"/>
        </w:rPr>
        <w:t xml:space="preserve">to </w:t>
      </w:r>
      <w:r w:rsidR="009A4F64">
        <w:rPr>
          <w:lang w:eastAsia="en-US"/>
        </w:rPr>
        <w:t xml:space="preserve">make sure we </w:t>
      </w:r>
      <w:r>
        <w:rPr>
          <w:lang w:eastAsia="en-US"/>
        </w:rPr>
        <w:t xml:space="preserve">handle the matter fairly and properly. By </w:t>
      </w:r>
      <w:r w:rsidR="009A4F64">
        <w:rPr>
          <w:lang w:eastAsia="en-US"/>
        </w:rPr>
        <w:t>following the procedure set out in this policy</w:t>
      </w:r>
      <w:r w:rsidR="009C446B">
        <w:rPr>
          <w:lang w:eastAsia="en-US"/>
        </w:rPr>
        <w:t>,</w:t>
      </w:r>
      <w:r>
        <w:rPr>
          <w:lang w:eastAsia="en-US"/>
        </w:rPr>
        <w:t xml:space="preserve"> </w:t>
      </w:r>
      <w:r w:rsidR="009A4F64">
        <w:rPr>
          <w:lang w:eastAsia="en-US"/>
        </w:rPr>
        <w:t>you’ll</w:t>
      </w:r>
      <w:r>
        <w:rPr>
          <w:lang w:eastAsia="en-US"/>
        </w:rPr>
        <w:t xml:space="preserve"> help us to achieve this.</w:t>
      </w:r>
    </w:p>
    <w:p w14:paraId="08B706EB" w14:textId="0ED67005" w:rsidR="00325130" w:rsidRDefault="00325130" w:rsidP="00325130">
      <w:pPr>
        <w:pStyle w:val="Heading2"/>
      </w:pPr>
      <w:bookmarkStart w:id="87" w:name="_Toc151391931"/>
      <w:r>
        <w:lastRenderedPageBreak/>
        <w:t>What to do if you feel victimised because you are a whistleblower</w:t>
      </w:r>
      <w:bookmarkEnd w:id="87"/>
    </w:p>
    <w:p w14:paraId="4745E9B6" w14:textId="404B91FE" w:rsidR="00DC574C" w:rsidRDefault="007E6577" w:rsidP="007E6577">
      <w:pPr>
        <w:rPr>
          <w:lang w:eastAsia="en-US"/>
        </w:rPr>
      </w:pPr>
      <w:r>
        <w:rPr>
          <w:lang w:eastAsia="en-US"/>
        </w:rPr>
        <w:t xml:space="preserve">If at any stage </w:t>
      </w:r>
      <w:r w:rsidR="00FA0C64">
        <w:rPr>
          <w:lang w:eastAsia="en-US"/>
        </w:rPr>
        <w:t>you’re</w:t>
      </w:r>
      <w:r w:rsidR="00B4415B">
        <w:rPr>
          <w:lang w:eastAsia="en-US"/>
        </w:rPr>
        <w:t xml:space="preserve"> </w:t>
      </w:r>
      <w:r w:rsidR="00BA449B">
        <w:rPr>
          <w:lang w:eastAsia="en-US"/>
        </w:rPr>
        <w:t>concerned that</w:t>
      </w:r>
      <w:r>
        <w:rPr>
          <w:lang w:eastAsia="en-US"/>
        </w:rPr>
        <w:t xml:space="preserve"> you are experiencing </w:t>
      </w:r>
      <w:r w:rsidR="00B4415B">
        <w:rPr>
          <w:lang w:eastAsia="en-US"/>
        </w:rPr>
        <w:t>unfair treatment</w:t>
      </w:r>
      <w:r>
        <w:rPr>
          <w:lang w:eastAsia="en-US"/>
        </w:rPr>
        <w:t>, harassme</w:t>
      </w:r>
      <w:r w:rsidR="00325130">
        <w:rPr>
          <w:lang w:eastAsia="en-US"/>
        </w:rPr>
        <w:t>n</w:t>
      </w:r>
      <w:r>
        <w:rPr>
          <w:lang w:eastAsia="en-US"/>
        </w:rPr>
        <w:t xml:space="preserve">t or victimisation </w:t>
      </w:r>
      <w:r w:rsidR="00B4415B">
        <w:rPr>
          <w:lang w:eastAsia="en-US"/>
        </w:rPr>
        <w:t xml:space="preserve">because you </w:t>
      </w:r>
      <w:r>
        <w:rPr>
          <w:lang w:eastAsia="en-US"/>
        </w:rPr>
        <w:t>rais</w:t>
      </w:r>
      <w:r w:rsidR="00B4415B">
        <w:rPr>
          <w:lang w:eastAsia="en-US"/>
        </w:rPr>
        <w:t>ed</w:t>
      </w:r>
      <w:r>
        <w:rPr>
          <w:lang w:eastAsia="en-US"/>
        </w:rPr>
        <w:t xml:space="preserve"> a concern</w:t>
      </w:r>
      <w:r w:rsidR="008A421A">
        <w:rPr>
          <w:lang w:eastAsia="en-US"/>
        </w:rPr>
        <w:t>,</w:t>
      </w:r>
      <w:r>
        <w:rPr>
          <w:lang w:eastAsia="en-US"/>
        </w:rPr>
        <w:t xml:space="preserve"> please </w:t>
      </w:r>
      <w:r w:rsidR="000B6D5D">
        <w:rPr>
          <w:lang w:eastAsia="en-US"/>
        </w:rPr>
        <w:t>let</w:t>
      </w:r>
      <w:r>
        <w:rPr>
          <w:lang w:eastAsia="en-US"/>
        </w:rPr>
        <w:t xml:space="preserve"> your line manager</w:t>
      </w:r>
      <w:r w:rsidR="000B6D5D">
        <w:rPr>
          <w:lang w:eastAsia="en-US"/>
        </w:rPr>
        <w:t xml:space="preserve"> know. </w:t>
      </w:r>
      <w:r w:rsidR="000B6D5D" w:rsidRPr="004B70DC">
        <w:rPr>
          <w:lang w:eastAsia="en-US"/>
        </w:rPr>
        <w:t>Or, if you prefer, you can contact</w:t>
      </w:r>
      <w:r w:rsidRPr="004B70DC">
        <w:rPr>
          <w:lang w:eastAsia="en-US"/>
        </w:rPr>
        <w:t xml:space="preserve"> </w:t>
      </w:r>
      <w:r w:rsidR="00440902">
        <w:rPr>
          <w:lang w:eastAsia="en-US"/>
        </w:rPr>
        <w:t xml:space="preserve">your People Partner or </w:t>
      </w:r>
      <w:r w:rsidR="004B70DC">
        <w:rPr>
          <w:lang w:eastAsia="en-US"/>
        </w:rPr>
        <w:t>HR Advi</w:t>
      </w:r>
      <w:r w:rsidR="00440902">
        <w:rPr>
          <w:lang w:eastAsia="en-US"/>
        </w:rPr>
        <w:t>sor (</w:t>
      </w:r>
      <w:hyperlink r:id="rId14" w:history="1">
        <w:r w:rsidR="00D80A68" w:rsidRPr="009F5015">
          <w:rPr>
            <w:rStyle w:val="Hyperlink"/>
            <w:lang w:eastAsia="en-US"/>
          </w:rPr>
          <w:t>HRAdvice@sense.org.uk</w:t>
        </w:r>
      </w:hyperlink>
      <w:r w:rsidR="00440902">
        <w:rPr>
          <w:rStyle w:val="Hyperlink"/>
          <w:lang w:eastAsia="en-US"/>
        </w:rPr>
        <w:t>)</w:t>
      </w:r>
      <w:r w:rsidR="004B70DC">
        <w:rPr>
          <w:lang w:eastAsia="en-US"/>
        </w:rPr>
        <w:t>.</w:t>
      </w:r>
    </w:p>
    <w:p w14:paraId="43122273" w14:textId="352BCFCA" w:rsidR="00325130" w:rsidRDefault="00325130" w:rsidP="00325130">
      <w:pPr>
        <w:pStyle w:val="Heading2"/>
      </w:pPr>
      <w:bookmarkStart w:id="88" w:name="_Toc151391932"/>
      <w:r>
        <w:t>Keeping a record and how it is used</w:t>
      </w:r>
      <w:bookmarkEnd w:id="88"/>
    </w:p>
    <w:p w14:paraId="4E1AF95A" w14:textId="1652DD04" w:rsidR="00450B01" w:rsidRPr="0059338D" w:rsidRDefault="00325130" w:rsidP="00325130">
      <w:pPr>
        <w:rPr>
          <w:color w:val="auto"/>
          <w:lang w:eastAsia="en-US"/>
        </w:rPr>
      </w:pPr>
      <w:r w:rsidRPr="00325130">
        <w:rPr>
          <w:lang w:eastAsia="en-US"/>
        </w:rPr>
        <w:t>We’ll keep records of the concern raised in a designated file</w:t>
      </w:r>
      <w:r w:rsidR="00C92E74">
        <w:rPr>
          <w:lang w:eastAsia="en-US"/>
        </w:rPr>
        <w:t>. This will be kept</w:t>
      </w:r>
      <w:r w:rsidRPr="00325130">
        <w:rPr>
          <w:lang w:eastAsia="en-US"/>
        </w:rPr>
        <w:t xml:space="preserve"> for a period of time </w:t>
      </w:r>
      <w:r w:rsidR="00C92E74">
        <w:rPr>
          <w:lang w:eastAsia="en-US"/>
        </w:rPr>
        <w:t>in line with</w:t>
      </w:r>
      <w:r w:rsidR="000E5E5C">
        <w:rPr>
          <w:lang w:eastAsia="en-US"/>
        </w:rPr>
        <w:t xml:space="preserve"> ‘Sense </w:t>
      </w:r>
      <w:r w:rsidRPr="00325130">
        <w:rPr>
          <w:lang w:eastAsia="en-US"/>
        </w:rPr>
        <w:t>Confidentiality and Data Protection Policy</w:t>
      </w:r>
      <w:r w:rsidR="000E5E5C">
        <w:rPr>
          <w:lang w:eastAsia="en-US"/>
        </w:rPr>
        <w:t>’</w:t>
      </w:r>
      <w:r w:rsidRPr="00325130">
        <w:rPr>
          <w:lang w:eastAsia="en-US"/>
        </w:rPr>
        <w:t xml:space="preserve">. </w:t>
      </w:r>
      <w:r w:rsidR="00450B01" w:rsidRPr="0059338D">
        <w:rPr>
          <w:color w:val="auto"/>
          <w:lang w:eastAsia="en-US"/>
        </w:rPr>
        <w:t>Information will be added to the Sense safeguarding database (ERIC) when needed.</w:t>
      </w:r>
    </w:p>
    <w:p w14:paraId="10B219E3" w14:textId="233D697D" w:rsidR="0003695A" w:rsidRDefault="00325130" w:rsidP="0003695A">
      <w:pPr>
        <w:rPr>
          <w:lang w:eastAsia="en-US"/>
        </w:rPr>
      </w:pPr>
      <w:r>
        <w:rPr>
          <w:lang w:eastAsia="en-US"/>
        </w:rPr>
        <w:t>We’ll monitor the range of issues raised across the organisation to identify any learning opportunities and patterns. This will help us in our future planning, enable us to promote best practice and further improve our services.</w:t>
      </w:r>
    </w:p>
    <w:p w14:paraId="3AD5BEFE" w14:textId="6AC02202" w:rsidR="0003695A" w:rsidRDefault="002E4127" w:rsidP="00DC574C">
      <w:pPr>
        <w:pStyle w:val="Heading2"/>
      </w:pPr>
      <w:bookmarkStart w:id="89" w:name="_Toc151391933"/>
      <w:r>
        <w:t xml:space="preserve">Reporting your </w:t>
      </w:r>
      <w:r w:rsidR="0003695A">
        <w:t>concern to an outside body</w:t>
      </w:r>
      <w:bookmarkEnd w:id="89"/>
    </w:p>
    <w:p w14:paraId="6775AE8A" w14:textId="7FAF30AC" w:rsidR="0059338D" w:rsidRDefault="00913D91" w:rsidP="007E6577">
      <w:pPr>
        <w:rPr>
          <w:lang w:eastAsia="en-US"/>
        </w:rPr>
      </w:pPr>
      <w:r>
        <w:rPr>
          <w:lang w:eastAsia="en-US"/>
        </w:rPr>
        <w:t>W</w:t>
      </w:r>
      <w:r w:rsidR="007E6577">
        <w:rPr>
          <w:lang w:eastAsia="en-US"/>
        </w:rPr>
        <w:t xml:space="preserve">e hope this policy </w:t>
      </w:r>
      <w:r>
        <w:rPr>
          <w:lang w:eastAsia="en-US"/>
        </w:rPr>
        <w:t>shows you that you can raise</w:t>
      </w:r>
      <w:r w:rsidR="007E6577">
        <w:rPr>
          <w:lang w:eastAsia="en-US"/>
        </w:rPr>
        <w:t xml:space="preserve"> your concern internally</w:t>
      </w:r>
      <w:r w:rsidR="002359E2">
        <w:rPr>
          <w:lang w:eastAsia="en-US"/>
        </w:rPr>
        <w:t>;</w:t>
      </w:r>
      <w:r w:rsidR="003F20B0">
        <w:rPr>
          <w:lang w:eastAsia="en-US"/>
        </w:rPr>
        <w:t xml:space="preserve"> so that we can </w:t>
      </w:r>
      <w:proofErr w:type="gramStart"/>
      <w:r w:rsidR="003F20B0">
        <w:rPr>
          <w:lang w:eastAsia="en-US"/>
        </w:rPr>
        <w:t>take action</w:t>
      </w:r>
      <w:proofErr w:type="gramEnd"/>
      <w:r w:rsidR="003F20B0">
        <w:rPr>
          <w:lang w:eastAsia="en-US"/>
        </w:rPr>
        <w:t xml:space="preserve"> as quickly as possible</w:t>
      </w:r>
      <w:r>
        <w:rPr>
          <w:lang w:eastAsia="en-US"/>
        </w:rPr>
        <w:t>.</w:t>
      </w:r>
      <w:r w:rsidR="007E6577">
        <w:rPr>
          <w:lang w:eastAsia="en-US"/>
        </w:rPr>
        <w:t xml:space="preserve"> </w:t>
      </w:r>
      <w:r w:rsidR="0059338D">
        <w:rPr>
          <w:lang w:eastAsia="en-US"/>
        </w:rPr>
        <w:t xml:space="preserve">When necessary, as part of our investigation, we will notify appropriate regulating bodies. </w:t>
      </w:r>
    </w:p>
    <w:p w14:paraId="01F3F368" w14:textId="3BE55188" w:rsidR="006C0019" w:rsidRDefault="003F20B0" w:rsidP="007E6577">
      <w:pPr>
        <w:rPr>
          <w:lang w:eastAsia="en-US"/>
        </w:rPr>
      </w:pPr>
      <w:r>
        <w:rPr>
          <w:lang w:eastAsia="en-US"/>
        </w:rPr>
        <w:t>W</w:t>
      </w:r>
      <w:r w:rsidR="007E6577">
        <w:rPr>
          <w:lang w:eastAsia="en-US"/>
        </w:rPr>
        <w:t>e recognise there may be circumstances where you choose to report a concern to an outside body</w:t>
      </w:r>
      <w:r w:rsidR="0059338D">
        <w:rPr>
          <w:lang w:eastAsia="en-US"/>
        </w:rPr>
        <w:t xml:space="preserve"> direct</w:t>
      </w:r>
      <w:r w:rsidR="007E6577">
        <w:rPr>
          <w:lang w:eastAsia="en-US"/>
        </w:rPr>
        <w:t xml:space="preserve">. In fact, </w:t>
      </w:r>
      <w:r w:rsidR="00831DDA">
        <w:rPr>
          <w:lang w:eastAsia="en-US"/>
        </w:rPr>
        <w:t>we’d</w:t>
      </w:r>
      <w:r w:rsidR="007E6577">
        <w:rPr>
          <w:lang w:eastAsia="en-US"/>
        </w:rPr>
        <w:t xml:space="preserve"> rather you raised a matter with the appropriate regulator than not at all. </w:t>
      </w:r>
    </w:p>
    <w:p w14:paraId="2BE5F713" w14:textId="4AAF0389" w:rsidR="0003695A" w:rsidRDefault="0003695A" w:rsidP="0003695A">
      <w:pPr>
        <w:pStyle w:val="Heading3"/>
      </w:pPr>
      <w:r>
        <w:t>Key regulators and other contacts</w:t>
      </w:r>
    </w:p>
    <w:p w14:paraId="2C1599CF" w14:textId="7B594CD8" w:rsidR="006C0019" w:rsidRDefault="006C0019" w:rsidP="006C0019">
      <w:pPr>
        <w:rPr>
          <w:lang w:eastAsia="en-US"/>
        </w:rPr>
      </w:pPr>
      <w:r>
        <w:rPr>
          <w:lang w:eastAsia="en-US"/>
        </w:rPr>
        <w:t xml:space="preserve">Below </w:t>
      </w:r>
      <w:r w:rsidR="00BF3EE3">
        <w:rPr>
          <w:lang w:eastAsia="en-US"/>
        </w:rPr>
        <w:t>is a list of</w:t>
      </w:r>
      <w:r w:rsidR="00F43F1F">
        <w:rPr>
          <w:lang w:eastAsia="en-US"/>
        </w:rPr>
        <w:t xml:space="preserve"> our main regulators</w:t>
      </w:r>
      <w:r w:rsidR="00BF3EE3">
        <w:rPr>
          <w:lang w:eastAsia="en-US"/>
        </w:rPr>
        <w:t xml:space="preserve"> and their contact details:</w:t>
      </w:r>
    </w:p>
    <w:p w14:paraId="0628F559" w14:textId="6F489F79" w:rsidR="00B10248" w:rsidRPr="003A476A" w:rsidRDefault="00BE6757" w:rsidP="00710180">
      <w:r w:rsidRPr="00710180">
        <w:rPr>
          <w:b/>
        </w:rPr>
        <w:t>Care Quality Commission</w:t>
      </w:r>
      <w:r w:rsidR="003A476A">
        <w:t xml:space="preserve">: </w:t>
      </w:r>
      <w:r w:rsidR="00B10248" w:rsidRPr="003A476A">
        <w:t>CQC National Customer Service Centre, Citygate, G</w:t>
      </w:r>
      <w:r w:rsidR="00A33113" w:rsidRPr="003A476A">
        <w:t xml:space="preserve">allowgate, Newcastle upon Tyne </w:t>
      </w:r>
      <w:r w:rsidR="00B10248" w:rsidRPr="003A476A">
        <w:t>NE1 4PA</w:t>
      </w:r>
      <w:r w:rsidR="00194613">
        <w:rPr>
          <w:b/>
        </w:rPr>
        <w:t>;</w:t>
      </w:r>
      <w:r w:rsidR="003A476A" w:rsidRPr="003A476A">
        <w:t xml:space="preserve"> Phone: 03000 616161</w:t>
      </w:r>
      <w:r w:rsidR="00194613">
        <w:rPr>
          <w:b/>
        </w:rPr>
        <w:t>;</w:t>
      </w:r>
      <w:r w:rsidR="003A476A" w:rsidRPr="003A476A">
        <w:t xml:space="preserve"> </w:t>
      </w:r>
      <w:r w:rsidR="00B10248" w:rsidRPr="003A476A">
        <w:t xml:space="preserve">Website: </w:t>
      </w:r>
      <w:hyperlink r:id="rId15" w:history="1">
        <w:r w:rsidR="00B10248" w:rsidRPr="00194613">
          <w:rPr>
            <w:rStyle w:val="Hyperlink"/>
          </w:rPr>
          <w:t>https://cqc.org.uk/</w:t>
        </w:r>
      </w:hyperlink>
    </w:p>
    <w:p w14:paraId="76FD8709" w14:textId="11DCEB9A" w:rsidR="00B935AA" w:rsidRPr="00710180" w:rsidRDefault="007E6577" w:rsidP="00710180">
      <w:pPr>
        <w:rPr>
          <w:lang w:eastAsia="en-US"/>
        </w:rPr>
      </w:pPr>
      <w:r w:rsidRPr="00710180">
        <w:rPr>
          <w:b/>
        </w:rPr>
        <w:lastRenderedPageBreak/>
        <w:t>Regulation and Quality Improvement Authority (</w:t>
      </w:r>
      <w:r w:rsidR="0033095C">
        <w:rPr>
          <w:b/>
        </w:rPr>
        <w:t>Northern Ireland</w:t>
      </w:r>
      <w:r w:rsidRPr="00710180">
        <w:rPr>
          <w:b/>
        </w:rPr>
        <w:t>)</w:t>
      </w:r>
      <w:r w:rsidR="00194613" w:rsidRPr="00710180">
        <w:rPr>
          <w:b/>
        </w:rPr>
        <w:t>:</w:t>
      </w:r>
      <w:r w:rsidR="006E4F22">
        <w:rPr>
          <w:lang w:eastAsia="en-US"/>
        </w:rPr>
        <w:t xml:space="preserve"> </w:t>
      </w:r>
      <w:r w:rsidR="00B10248" w:rsidRPr="00710180">
        <w:rPr>
          <w:lang w:eastAsia="en-US"/>
        </w:rPr>
        <w:t xml:space="preserve">9th Floor Riverside Tower, 5 Lanyon Place, </w:t>
      </w:r>
      <w:r w:rsidR="00A33113" w:rsidRPr="00710180">
        <w:rPr>
          <w:lang w:eastAsia="en-US"/>
        </w:rPr>
        <w:t>Belfast</w:t>
      </w:r>
      <w:r w:rsidR="00925B17">
        <w:rPr>
          <w:lang w:eastAsia="en-US"/>
        </w:rPr>
        <w:t xml:space="preserve">, </w:t>
      </w:r>
      <w:r w:rsidR="00B10248" w:rsidRPr="00710180">
        <w:rPr>
          <w:lang w:eastAsia="en-US"/>
        </w:rPr>
        <w:t>BT1 3BT</w:t>
      </w:r>
      <w:r w:rsidR="00194613" w:rsidRPr="00710180">
        <w:t>; Phone: 028 9536 1111; E-mail:</w:t>
      </w:r>
      <w:r w:rsidR="00194613" w:rsidRPr="00710180">
        <w:rPr>
          <w:lang w:eastAsia="en-US"/>
        </w:rPr>
        <w:t xml:space="preserve"> </w:t>
      </w:r>
      <w:hyperlink r:id="rId16" w:history="1">
        <w:r w:rsidR="00194613" w:rsidRPr="00710180">
          <w:rPr>
            <w:rStyle w:val="Hyperlink"/>
            <w:lang w:eastAsia="en-US"/>
          </w:rPr>
          <w:t>info@rqia.org.uk</w:t>
        </w:r>
      </w:hyperlink>
      <w:r w:rsidR="00194613" w:rsidRPr="00710180">
        <w:rPr>
          <w:rStyle w:val="Hyperlink"/>
        </w:rPr>
        <w:t xml:space="preserve"> </w:t>
      </w:r>
      <w:r w:rsidR="00194613" w:rsidRPr="00710180">
        <w:rPr>
          <w:rStyle w:val="Hyperlink"/>
          <w:color w:val="auto"/>
        </w:rPr>
        <w:t xml:space="preserve">; </w:t>
      </w:r>
      <w:r w:rsidR="00B10248" w:rsidRPr="00710180">
        <w:t>Website:</w:t>
      </w:r>
      <w:r w:rsidR="00B10248" w:rsidRPr="00710180">
        <w:rPr>
          <w:lang w:eastAsia="en-US"/>
        </w:rPr>
        <w:t xml:space="preserve"> </w:t>
      </w:r>
      <w:hyperlink r:id="rId17" w:history="1">
        <w:r w:rsidR="00B10248" w:rsidRPr="00710180">
          <w:rPr>
            <w:rStyle w:val="Hyperlink"/>
            <w:lang w:eastAsia="en-US"/>
          </w:rPr>
          <w:t>https://rqia.org.uk/</w:t>
        </w:r>
      </w:hyperlink>
      <w:r w:rsidR="005479BD" w:rsidRPr="00710180">
        <w:rPr>
          <w:lang w:eastAsia="en-US"/>
        </w:rPr>
        <w:tab/>
      </w:r>
      <w:r w:rsidR="005479BD" w:rsidRPr="00710180">
        <w:rPr>
          <w:lang w:eastAsia="en-US"/>
        </w:rPr>
        <w:tab/>
      </w:r>
    </w:p>
    <w:p w14:paraId="67BA3D38" w14:textId="7DCA15F6" w:rsidR="00925B17" w:rsidRDefault="00925B17" w:rsidP="00710180">
      <w:pPr>
        <w:rPr>
          <w:lang w:eastAsia="en-US"/>
        </w:rPr>
      </w:pPr>
      <w:r w:rsidRPr="00925B17">
        <w:rPr>
          <w:b/>
          <w:lang w:eastAsia="en-US"/>
        </w:rPr>
        <w:t>Care Inspectorate Wales:</w:t>
      </w:r>
      <w:r>
        <w:rPr>
          <w:lang w:eastAsia="en-US"/>
        </w:rPr>
        <w:t xml:space="preserve"> Welsh Government Office, Sarn </w:t>
      </w:r>
      <w:proofErr w:type="spellStart"/>
      <w:r>
        <w:rPr>
          <w:lang w:eastAsia="en-US"/>
        </w:rPr>
        <w:t>Mynach</w:t>
      </w:r>
      <w:proofErr w:type="spellEnd"/>
      <w:r>
        <w:rPr>
          <w:lang w:eastAsia="en-US"/>
        </w:rPr>
        <w:t xml:space="preserve">, Llandudno Junction, LL31 9RZ; Phone: 0300 7900126; Email: </w:t>
      </w:r>
      <w:hyperlink r:id="rId18" w:history="1">
        <w:r w:rsidRPr="002B13FD">
          <w:rPr>
            <w:rStyle w:val="Hyperlink"/>
            <w:lang w:eastAsia="en-US"/>
          </w:rPr>
          <w:t>CIW@gov.wales</w:t>
        </w:r>
      </w:hyperlink>
      <w:r>
        <w:rPr>
          <w:lang w:eastAsia="en-US"/>
        </w:rPr>
        <w:t xml:space="preserve"> ; Website: </w:t>
      </w:r>
      <w:hyperlink r:id="rId19" w:history="1">
        <w:r w:rsidRPr="002B13FD">
          <w:rPr>
            <w:rStyle w:val="Hyperlink"/>
            <w:lang w:eastAsia="en-US"/>
          </w:rPr>
          <w:t>https://careinspectorate.wales</w:t>
        </w:r>
      </w:hyperlink>
      <w:r>
        <w:rPr>
          <w:lang w:eastAsia="en-US"/>
        </w:rPr>
        <w:t xml:space="preserve"> </w:t>
      </w:r>
    </w:p>
    <w:p w14:paraId="2C0C1919" w14:textId="65DD27D2" w:rsidR="000568F8" w:rsidRPr="00710180" w:rsidRDefault="000568F8" w:rsidP="00710180">
      <w:pPr>
        <w:rPr>
          <w:lang w:eastAsia="en-US"/>
        </w:rPr>
      </w:pPr>
      <w:r w:rsidRPr="00710180">
        <w:rPr>
          <w:b/>
        </w:rPr>
        <w:t>The Office for Standards in Education (</w:t>
      </w:r>
      <w:r w:rsidR="00BA449B" w:rsidRPr="00710180">
        <w:rPr>
          <w:b/>
        </w:rPr>
        <w:t>Ofsted</w:t>
      </w:r>
      <w:r w:rsidRPr="00710180">
        <w:rPr>
          <w:b/>
        </w:rPr>
        <w:t>)</w:t>
      </w:r>
      <w:r w:rsidR="00194613" w:rsidRPr="00710180">
        <w:rPr>
          <w:b/>
        </w:rPr>
        <w:t>:</w:t>
      </w:r>
      <w:r w:rsidR="00194613">
        <w:t xml:space="preserve"> </w:t>
      </w:r>
      <w:r w:rsidR="00194613" w:rsidRPr="00710180">
        <w:t>Phone:</w:t>
      </w:r>
      <w:r w:rsidR="00194613" w:rsidRPr="00710180">
        <w:rPr>
          <w:lang w:eastAsia="en-US"/>
        </w:rPr>
        <w:t xml:space="preserve"> 0300 123 4666</w:t>
      </w:r>
      <w:r w:rsidR="00194613" w:rsidRPr="00710180">
        <w:t>;</w:t>
      </w:r>
      <w:r w:rsidR="00710180" w:rsidRPr="00710180">
        <w:t xml:space="preserve"> </w:t>
      </w:r>
      <w:r w:rsidR="00194613" w:rsidRPr="00710180">
        <w:t>E-mail:</w:t>
      </w:r>
      <w:r w:rsidR="00194613" w:rsidRPr="00710180">
        <w:rPr>
          <w:lang w:eastAsia="en-US"/>
        </w:rPr>
        <w:t xml:space="preserve"> </w:t>
      </w:r>
      <w:hyperlink r:id="rId20" w:history="1">
        <w:r w:rsidR="00194613" w:rsidRPr="00710180">
          <w:rPr>
            <w:rStyle w:val="Hyperlink"/>
            <w:lang w:eastAsia="en-US"/>
          </w:rPr>
          <w:t>CIE@ofsted.gov.uk</w:t>
        </w:r>
      </w:hyperlink>
      <w:r w:rsidR="00194613" w:rsidRPr="00710180">
        <w:rPr>
          <w:rStyle w:val="Hyperlink"/>
          <w:color w:val="auto"/>
        </w:rPr>
        <w:t xml:space="preserve">; </w:t>
      </w:r>
      <w:r w:rsidR="00BA449B" w:rsidRPr="00710180">
        <w:t>Website:</w:t>
      </w:r>
      <w:r w:rsidR="00194613" w:rsidRPr="00710180">
        <w:t xml:space="preserve"> </w:t>
      </w:r>
      <w:hyperlink r:id="rId21" w:history="1">
        <w:r w:rsidR="00710180" w:rsidRPr="00710180">
          <w:rPr>
            <w:rStyle w:val="Hyperlink"/>
          </w:rPr>
          <w:t>https://www.gov.uk/government/organisations/ofsted</w:t>
        </w:r>
      </w:hyperlink>
      <w:r w:rsidR="00194613" w:rsidRPr="00710180">
        <w:t xml:space="preserve"> </w:t>
      </w:r>
    </w:p>
    <w:p w14:paraId="78DD51FC" w14:textId="7EE28A21" w:rsidR="00F43F1F" w:rsidRPr="00710180" w:rsidRDefault="00F43F1F" w:rsidP="00710180">
      <w:pPr>
        <w:rPr>
          <w:lang w:eastAsia="en-US"/>
        </w:rPr>
      </w:pPr>
      <w:r w:rsidRPr="00710180">
        <w:rPr>
          <w:b/>
        </w:rPr>
        <w:t>Charity Commission</w:t>
      </w:r>
      <w:r w:rsidR="00710180">
        <w:rPr>
          <w:b/>
        </w:rPr>
        <w:t xml:space="preserve">: </w:t>
      </w:r>
      <w:r w:rsidR="00710180" w:rsidRPr="00710180">
        <w:t xml:space="preserve">Phone: 0300 066 9197; </w:t>
      </w:r>
      <w:r w:rsidRPr="00710180">
        <w:t>Website:</w:t>
      </w:r>
      <w:r w:rsidRPr="00710180">
        <w:rPr>
          <w:lang w:eastAsia="en-US"/>
        </w:rPr>
        <w:t xml:space="preserve"> </w:t>
      </w:r>
      <w:hyperlink r:id="rId22" w:history="1">
        <w:r w:rsidRPr="00710180">
          <w:rPr>
            <w:rStyle w:val="Hyperlink"/>
            <w:lang w:eastAsia="en-US"/>
          </w:rPr>
          <w:t>https://www.gov.uk/government/organisations/charity-commission</w:t>
        </w:r>
      </w:hyperlink>
    </w:p>
    <w:p w14:paraId="3F772390" w14:textId="3167BE6E" w:rsidR="00F43F1F" w:rsidRDefault="00F43F1F" w:rsidP="00710180">
      <w:pPr>
        <w:rPr>
          <w:rStyle w:val="Hyperlink"/>
          <w:lang w:eastAsia="en-US"/>
        </w:rPr>
      </w:pPr>
      <w:r w:rsidRPr="00BE6757">
        <w:rPr>
          <w:b/>
        </w:rPr>
        <w:t>Information on whistleblowing:</w:t>
      </w:r>
      <w:r>
        <w:rPr>
          <w:lang w:eastAsia="en-US"/>
        </w:rPr>
        <w:t xml:space="preserve"> </w:t>
      </w:r>
      <w:hyperlink r:id="rId23" w:history="1">
        <w:r w:rsidRPr="0032777B">
          <w:rPr>
            <w:rStyle w:val="Hyperlink"/>
            <w:lang w:eastAsia="en-US"/>
          </w:rPr>
          <w:t>https://www.gov.uk/guidance/report-serious-wrongdoing-at-a-charity-as-a-worker-or-volunteer</w:t>
        </w:r>
      </w:hyperlink>
    </w:p>
    <w:p w14:paraId="74016085" w14:textId="48013943" w:rsidR="00343C7E" w:rsidRDefault="00343C7E" w:rsidP="00343C7E">
      <w:pPr>
        <w:rPr>
          <w:lang w:eastAsia="en-US"/>
        </w:rPr>
      </w:pPr>
      <w:r w:rsidRPr="00343C7E">
        <w:rPr>
          <w:b/>
          <w:lang w:eastAsia="en-US"/>
        </w:rPr>
        <w:t>Protect</w:t>
      </w:r>
      <w:r>
        <w:rPr>
          <w:lang w:eastAsia="en-US"/>
        </w:rPr>
        <w:t xml:space="preserve"> can also advise you on this option</w:t>
      </w:r>
      <w:r w:rsidR="00E81DB6">
        <w:rPr>
          <w:lang w:eastAsia="en-US"/>
        </w:rPr>
        <w:t>.</w:t>
      </w:r>
      <w:r>
        <w:rPr>
          <w:lang w:eastAsia="en-US"/>
        </w:rPr>
        <w:t xml:space="preserve"> </w:t>
      </w:r>
      <w:r w:rsidR="00E81DB6">
        <w:rPr>
          <w:lang w:eastAsia="en-US"/>
        </w:rPr>
        <w:t xml:space="preserve">Phone: </w:t>
      </w:r>
      <w:r>
        <w:rPr>
          <w:lang w:eastAsia="en-US"/>
        </w:rPr>
        <w:t>020 3117 2520</w:t>
      </w:r>
      <w:r w:rsidR="002633A0">
        <w:rPr>
          <w:lang w:eastAsia="en-US"/>
        </w:rPr>
        <w:t>.</w:t>
      </w:r>
      <w:r>
        <w:rPr>
          <w:lang w:eastAsia="en-US"/>
        </w:rPr>
        <w:t xml:space="preserve"> There’s a list of organisations which you can contact to make a protected disclosure on </w:t>
      </w:r>
      <w:r w:rsidR="002633A0">
        <w:rPr>
          <w:lang w:eastAsia="en-US"/>
        </w:rPr>
        <w:t>their</w:t>
      </w:r>
      <w:r>
        <w:rPr>
          <w:lang w:eastAsia="en-US"/>
        </w:rPr>
        <w:t xml:space="preserve"> website </w:t>
      </w:r>
      <w:hyperlink r:id="rId24" w:history="1">
        <w:r w:rsidR="00D21289" w:rsidRPr="00EB43B0">
          <w:rPr>
            <w:rStyle w:val="Hyperlink"/>
          </w:rPr>
          <w:t>https://protect-advice.org.uk</w:t>
        </w:r>
      </w:hyperlink>
      <w:r w:rsidR="00D21289">
        <w:t xml:space="preserve"> </w:t>
      </w:r>
    </w:p>
    <w:p w14:paraId="5DFEBF24" w14:textId="411E5A5C" w:rsidR="00DC574C" w:rsidRDefault="00343C7E" w:rsidP="00FB19AE">
      <w:pPr>
        <w:pStyle w:val="Heading1"/>
      </w:pPr>
      <w:bookmarkStart w:id="90" w:name="_Toc151391934"/>
      <w:r>
        <w:t>P</w:t>
      </w:r>
      <w:r w:rsidR="00C5742C">
        <w:t xml:space="preserve">olicy </w:t>
      </w:r>
      <w:proofErr w:type="gramStart"/>
      <w:r w:rsidR="00C5742C">
        <w:t>review</w:t>
      </w:r>
      <w:proofErr w:type="gramEnd"/>
      <w:r w:rsidR="00C5742C">
        <w:t xml:space="preserve"> a</w:t>
      </w:r>
      <w:r w:rsidR="00292BC3">
        <w:t>rrangements</w:t>
      </w:r>
      <w:bookmarkEnd w:id="90"/>
    </w:p>
    <w:p w14:paraId="22173430" w14:textId="75183185" w:rsidR="00A3736C" w:rsidRDefault="000E5E5C" w:rsidP="007E6577">
      <w:pPr>
        <w:rPr>
          <w:lang w:eastAsia="en-US"/>
        </w:rPr>
      </w:pPr>
      <w:r>
        <w:rPr>
          <w:lang w:eastAsia="en-US"/>
        </w:rPr>
        <w:t xml:space="preserve">The </w:t>
      </w:r>
      <w:r w:rsidR="000517FD">
        <w:rPr>
          <w:lang w:eastAsia="en-US"/>
        </w:rPr>
        <w:t>People</w:t>
      </w:r>
      <w:r w:rsidR="00FD5A79">
        <w:rPr>
          <w:lang w:eastAsia="en-US"/>
        </w:rPr>
        <w:t xml:space="preserve"> </w:t>
      </w:r>
      <w:r>
        <w:rPr>
          <w:lang w:eastAsia="en-US"/>
        </w:rPr>
        <w:t>t</w:t>
      </w:r>
      <w:r w:rsidR="007E6577">
        <w:rPr>
          <w:lang w:eastAsia="en-US"/>
        </w:rPr>
        <w:t>eam are responsible for this policy</w:t>
      </w:r>
      <w:r w:rsidR="003F20B0">
        <w:rPr>
          <w:lang w:eastAsia="en-US"/>
        </w:rPr>
        <w:t xml:space="preserve">. </w:t>
      </w:r>
      <w:r w:rsidR="00FB19AE">
        <w:rPr>
          <w:lang w:eastAsia="en-US"/>
        </w:rPr>
        <w:t>This policy</w:t>
      </w:r>
      <w:r w:rsidR="003F20B0">
        <w:rPr>
          <w:lang w:eastAsia="en-US"/>
        </w:rPr>
        <w:t xml:space="preserve"> is non contractual and can be changed at any time. </w:t>
      </w:r>
    </w:p>
    <w:p w14:paraId="10F7BB8C" w14:textId="759AF2CA" w:rsidR="007E6577" w:rsidRDefault="003F20B0" w:rsidP="007E6577">
      <w:pPr>
        <w:rPr>
          <w:lang w:eastAsia="en-US"/>
        </w:rPr>
      </w:pPr>
      <w:r>
        <w:rPr>
          <w:lang w:eastAsia="en-US"/>
        </w:rPr>
        <w:t>As a minimum</w:t>
      </w:r>
      <w:r w:rsidR="00FB19AE">
        <w:rPr>
          <w:lang w:eastAsia="en-US"/>
        </w:rPr>
        <w:t>,</w:t>
      </w:r>
      <w:r>
        <w:rPr>
          <w:lang w:eastAsia="en-US"/>
        </w:rPr>
        <w:t xml:space="preserve"> we will review</w:t>
      </w:r>
      <w:r w:rsidR="00BB60A0">
        <w:rPr>
          <w:lang w:eastAsia="en-US"/>
        </w:rPr>
        <w:t xml:space="preserve"> </w:t>
      </w:r>
      <w:r>
        <w:rPr>
          <w:lang w:eastAsia="en-US"/>
        </w:rPr>
        <w:t xml:space="preserve">the contents of this policy every </w:t>
      </w:r>
      <w:r w:rsidR="00F35BFA">
        <w:rPr>
          <w:lang w:eastAsia="en-US"/>
        </w:rPr>
        <w:t xml:space="preserve">three </w:t>
      </w:r>
      <w:r w:rsidR="00BB60A0">
        <w:rPr>
          <w:lang w:eastAsia="en-US"/>
        </w:rPr>
        <w:t>years</w:t>
      </w:r>
      <w:r>
        <w:rPr>
          <w:lang w:eastAsia="en-US"/>
        </w:rPr>
        <w:t>.</w:t>
      </w:r>
    </w:p>
    <w:sectPr w:rsidR="007E6577" w:rsidSect="007759B2">
      <w:headerReference w:type="default" r:id="rId25"/>
      <w:footerReference w:type="default" r:id="rId2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78A0" w14:textId="77777777" w:rsidR="001B3696" w:rsidRDefault="001B3696" w:rsidP="0000661D">
      <w:pPr>
        <w:spacing w:line="240" w:lineRule="auto"/>
      </w:pPr>
      <w:r>
        <w:separator/>
      </w:r>
    </w:p>
    <w:p w14:paraId="1C766140" w14:textId="77777777" w:rsidR="001B3696" w:rsidRDefault="001B3696"/>
  </w:endnote>
  <w:endnote w:type="continuationSeparator" w:id="0">
    <w:p w14:paraId="63788671" w14:textId="77777777" w:rsidR="001B3696" w:rsidRDefault="001B3696" w:rsidP="0000661D">
      <w:pPr>
        <w:spacing w:line="240" w:lineRule="auto"/>
      </w:pPr>
      <w:r>
        <w:continuationSeparator/>
      </w:r>
    </w:p>
    <w:p w14:paraId="21CA826E" w14:textId="77777777" w:rsidR="001B3696" w:rsidRDefault="001B3696"/>
  </w:endnote>
  <w:endnote w:type="continuationNotice" w:id="1">
    <w:p w14:paraId="5609ED0D" w14:textId="77777777" w:rsidR="001B3696" w:rsidRDefault="001B36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7C818314" w14:textId="77777777" w:rsidTr="00F60370">
      <w:trPr>
        <w:cantSplit/>
      </w:trPr>
      <w:tc>
        <w:tcPr>
          <w:tcW w:w="4819" w:type="dxa"/>
        </w:tcPr>
        <w:p w14:paraId="6BB7E9DC" w14:textId="3652FE3A" w:rsidR="007759B2" w:rsidRDefault="007759B2" w:rsidP="007759B2">
          <w:pPr>
            <w:pStyle w:val="Footer"/>
            <w:tabs>
              <w:tab w:val="right" w:pos="9638"/>
            </w:tabs>
          </w:pPr>
        </w:p>
      </w:tc>
      <w:tc>
        <w:tcPr>
          <w:tcW w:w="4819" w:type="dxa"/>
        </w:tcPr>
        <w:p w14:paraId="09938C7E" w14:textId="2D217FBB"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055F5E">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055F5E">
            <w:rPr>
              <w:b/>
              <w:noProof/>
            </w:rPr>
            <w:t>10</w:t>
          </w:r>
          <w:r w:rsidRPr="00222B70">
            <w:rPr>
              <w:b/>
              <w:noProof/>
            </w:rPr>
            <w:fldChar w:fldCharType="end"/>
          </w:r>
        </w:p>
      </w:tc>
    </w:tr>
  </w:tbl>
  <w:p w14:paraId="0F8E9725"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C6F0" w14:textId="77777777" w:rsidR="001B3696" w:rsidRPr="00C214E1" w:rsidRDefault="001B3696" w:rsidP="00C214E1">
      <w:pPr>
        <w:pStyle w:val="NoSpacing"/>
        <w:rPr>
          <w:color w:val="888B8D" w:themeColor="text2"/>
        </w:rPr>
      </w:pPr>
      <w:r w:rsidRPr="00C214E1">
        <w:rPr>
          <w:color w:val="888B8D" w:themeColor="text2"/>
        </w:rPr>
        <w:separator/>
      </w:r>
    </w:p>
  </w:footnote>
  <w:footnote w:type="continuationSeparator" w:id="0">
    <w:p w14:paraId="75D85816" w14:textId="77777777" w:rsidR="001B3696" w:rsidRPr="00C214E1" w:rsidRDefault="001B3696" w:rsidP="00C214E1">
      <w:pPr>
        <w:pStyle w:val="NoSpacing"/>
        <w:rPr>
          <w:color w:val="888B8D" w:themeColor="text2"/>
        </w:rPr>
      </w:pPr>
      <w:r w:rsidRPr="00C214E1">
        <w:rPr>
          <w:color w:val="888B8D" w:themeColor="text2"/>
        </w:rPr>
        <w:continuationSeparator/>
      </w:r>
    </w:p>
  </w:footnote>
  <w:footnote w:type="continuationNotice" w:id="1">
    <w:p w14:paraId="42200F4B" w14:textId="77777777" w:rsidR="001B3696" w:rsidRDefault="001B36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06DB7996" w14:textId="77777777" w:rsidTr="00736625">
      <w:trPr>
        <w:trHeight w:val="284"/>
      </w:trPr>
      <w:tc>
        <w:tcPr>
          <w:tcW w:w="8222" w:type="dxa"/>
          <w:vAlign w:val="bottom"/>
        </w:tcPr>
        <w:p w14:paraId="0AC1923F" w14:textId="77777777" w:rsidR="00102FCD" w:rsidRDefault="00102FCD" w:rsidP="006C162B">
          <w:pPr>
            <w:pStyle w:val="Header"/>
          </w:pPr>
        </w:p>
      </w:tc>
      <w:tc>
        <w:tcPr>
          <w:tcW w:w="1416" w:type="dxa"/>
        </w:tcPr>
        <w:p w14:paraId="3F143FAC" w14:textId="77777777" w:rsidR="00102FCD" w:rsidRDefault="00102FCD" w:rsidP="00C53DA0">
          <w:pPr>
            <w:pStyle w:val="NoSpacing"/>
            <w:jc w:val="right"/>
          </w:pPr>
          <w:r w:rsidRPr="00C53DA0">
            <w:rPr>
              <w:noProof/>
              <w:lang w:eastAsia="en-GB"/>
            </w:rPr>
            <w:drawing>
              <wp:inline distT="0" distB="0" distL="0" distR="0" wp14:anchorId="4C1ABDEB" wp14:editId="38F4C0BB">
                <wp:extent cx="717033" cy="308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D429A3"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23"/>
    <w:multiLevelType w:val="hybridMultilevel"/>
    <w:tmpl w:val="FAC4FC26"/>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 w15:restartNumberingAfterBreak="0">
    <w:nsid w:val="2B587AE2"/>
    <w:multiLevelType w:val="multilevel"/>
    <w:tmpl w:val="E8D027B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03357B3"/>
    <w:multiLevelType w:val="multilevel"/>
    <w:tmpl w:val="4A66ACEE"/>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25070D9"/>
    <w:multiLevelType w:val="hybridMultilevel"/>
    <w:tmpl w:val="9CDE6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F022A"/>
    <w:multiLevelType w:val="hybridMultilevel"/>
    <w:tmpl w:val="79E6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4F8D22F0"/>
    <w:multiLevelType w:val="multilevel"/>
    <w:tmpl w:val="88BE848E"/>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2"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5F3B2E54"/>
    <w:multiLevelType w:val="multilevel"/>
    <w:tmpl w:val="73C24F9A"/>
    <w:lvl w:ilvl="0">
      <w:numFmt w:val="bullet"/>
      <w:lvlText w:val=""/>
      <w:lvlJc w:val="left"/>
      <w:pPr>
        <w:tabs>
          <w:tab w:val="num" w:pos="340"/>
        </w:tabs>
        <w:ind w:left="340" w:hanging="340"/>
      </w:pPr>
      <w:rPr>
        <w:rFonts w:ascii="Symbol" w:hAnsi="Symbol" w:hint="default"/>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7C36F25"/>
    <w:multiLevelType w:val="hybridMultilevel"/>
    <w:tmpl w:val="2CFC28E4"/>
    <w:lvl w:ilvl="0" w:tplc="D9B0B8A6">
      <w:numFmt w:val="bullet"/>
      <w:lvlText w:val="-"/>
      <w:lvlJc w:val="left"/>
      <w:pPr>
        <w:ind w:left="1080" w:hanging="360"/>
      </w:pPr>
      <w:rPr>
        <w:rFonts w:ascii="Arial" w:eastAsiaTheme="minorEastAsia"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02E64"/>
    <w:multiLevelType w:val="multilevel"/>
    <w:tmpl w:val="8F58A53C"/>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0" w15:restartNumberingAfterBreak="0">
    <w:nsid w:val="759D4C59"/>
    <w:multiLevelType w:val="hybridMultilevel"/>
    <w:tmpl w:val="C00AB74E"/>
    <w:lvl w:ilvl="0" w:tplc="1FE63202">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96A3518"/>
    <w:multiLevelType w:val="multilevel"/>
    <w:tmpl w:val="9D1CBAB0"/>
    <w:lvl w:ilvl="0">
      <w:start w:val="1"/>
      <w:numFmt w:val="decimal"/>
      <w:pStyle w:val="NumBullet1"/>
      <w:lvlText w:val="%1."/>
      <w:lvlJc w:val="left"/>
      <w:pPr>
        <w:tabs>
          <w:tab w:val="num" w:pos="340"/>
        </w:tabs>
        <w:ind w:left="340" w:hanging="340"/>
      </w:pPr>
      <w:rPr>
        <w:rFonts w:asciiTheme="minorHAnsi" w:eastAsiaTheme="minorEastAsia" w:hAnsiTheme="minorHAnsi" w:cstheme="minorBidi"/>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A921424"/>
    <w:multiLevelType w:val="hybridMultilevel"/>
    <w:tmpl w:val="E688A8C0"/>
    <w:lvl w:ilvl="0" w:tplc="0F7C6F1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16cid:durableId="1939633228">
    <w:abstractNumId w:val="12"/>
  </w:num>
  <w:num w:numId="2" w16cid:durableId="285625234">
    <w:abstractNumId w:val="12"/>
  </w:num>
  <w:num w:numId="3" w16cid:durableId="2042896890">
    <w:abstractNumId w:val="12"/>
  </w:num>
  <w:num w:numId="4" w16cid:durableId="1379357853">
    <w:abstractNumId w:val="9"/>
  </w:num>
  <w:num w:numId="5" w16cid:durableId="570237897">
    <w:abstractNumId w:val="9"/>
  </w:num>
  <w:num w:numId="6" w16cid:durableId="1595748088">
    <w:abstractNumId w:val="9"/>
  </w:num>
  <w:num w:numId="7" w16cid:durableId="1015810682">
    <w:abstractNumId w:val="21"/>
  </w:num>
  <w:num w:numId="8" w16cid:durableId="2006929813">
    <w:abstractNumId w:val="21"/>
  </w:num>
  <w:num w:numId="9" w16cid:durableId="686759856">
    <w:abstractNumId w:val="21"/>
  </w:num>
  <w:num w:numId="10" w16cid:durableId="236329175">
    <w:abstractNumId w:val="19"/>
  </w:num>
  <w:num w:numId="11" w16cid:durableId="998310054">
    <w:abstractNumId w:val="19"/>
  </w:num>
  <w:num w:numId="12" w16cid:durableId="557277599">
    <w:abstractNumId w:val="19"/>
  </w:num>
  <w:num w:numId="13" w16cid:durableId="1261138244">
    <w:abstractNumId w:val="13"/>
  </w:num>
  <w:num w:numId="14" w16cid:durableId="1645697198">
    <w:abstractNumId w:val="13"/>
  </w:num>
  <w:num w:numId="15" w16cid:durableId="537016012">
    <w:abstractNumId w:val="13"/>
  </w:num>
  <w:num w:numId="16" w16cid:durableId="591593659">
    <w:abstractNumId w:val="13"/>
  </w:num>
  <w:num w:numId="17" w16cid:durableId="1699430981">
    <w:abstractNumId w:val="12"/>
  </w:num>
  <w:num w:numId="18" w16cid:durableId="255603524">
    <w:abstractNumId w:val="9"/>
  </w:num>
  <w:num w:numId="19" w16cid:durableId="2112502849">
    <w:abstractNumId w:val="21"/>
  </w:num>
  <w:num w:numId="20" w16cid:durableId="353847166">
    <w:abstractNumId w:val="19"/>
  </w:num>
  <w:num w:numId="21" w16cid:durableId="1427337045">
    <w:abstractNumId w:val="13"/>
  </w:num>
  <w:num w:numId="22" w16cid:durableId="992101062">
    <w:abstractNumId w:val="4"/>
  </w:num>
  <w:num w:numId="23" w16cid:durableId="1688674678">
    <w:abstractNumId w:val="8"/>
  </w:num>
  <w:num w:numId="24" w16cid:durableId="113402163">
    <w:abstractNumId w:val="11"/>
  </w:num>
  <w:num w:numId="25" w16cid:durableId="608320084">
    <w:abstractNumId w:val="10"/>
  </w:num>
  <w:num w:numId="26" w16cid:durableId="1993942461">
    <w:abstractNumId w:val="16"/>
  </w:num>
  <w:num w:numId="27" w16cid:durableId="997532992">
    <w:abstractNumId w:val="23"/>
  </w:num>
  <w:num w:numId="28" w16cid:durableId="800533089">
    <w:abstractNumId w:val="3"/>
  </w:num>
  <w:num w:numId="29" w16cid:durableId="557783316">
    <w:abstractNumId w:val="2"/>
  </w:num>
  <w:num w:numId="30" w16cid:durableId="1761754943">
    <w:abstractNumId w:val="14"/>
  </w:num>
  <w:num w:numId="31" w16cid:durableId="1369645119">
    <w:abstractNumId w:val="5"/>
  </w:num>
  <w:num w:numId="32" w16cid:durableId="2035837240">
    <w:abstractNumId w:val="18"/>
  </w:num>
  <w:num w:numId="33" w16cid:durableId="576745864">
    <w:abstractNumId w:val="1"/>
  </w:num>
  <w:num w:numId="34" w16cid:durableId="1841307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95069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5326228">
    <w:abstractNumId w:val="17"/>
  </w:num>
  <w:num w:numId="37" w16cid:durableId="326255254">
    <w:abstractNumId w:val="7"/>
  </w:num>
  <w:num w:numId="38" w16cid:durableId="1647706362">
    <w:abstractNumId w:val="22"/>
  </w:num>
  <w:num w:numId="39" w16cid:durableId="1765344463">
    <w:abstractNumId w:val="0"/>
  </w:num>
  <w:num w:numId="40" w16cid:durableId="1486235908">
    <w:abstractNumId w:val="6"/>
  </w:num>
  <w:num w:numId="41" w16cid:durableId="159199513">
    <w:abstractNumId w:val="20"/>
  </w:num>
  <w:num w:numId="42" w16cid:durableId="17898841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AmITcyMLM1MDAyUdpeDU4uLM/DyQAtNaAKNjjwcsAAAA"/>
  </w:docVars>
  <w:rsids>
    <w:rsidRoot w:val="00DC574C"/>
    <w:rsid w:val="00005063"/>
    <w:rsid w:val="0000661D"/>
    <w:rsid w:val="00017C74"/>
    <w:rsid w:val="00022C5E"/>
    <w:rsid w:val="0002656F"/>
    <w:rsid w:val="00034AB7"/>
    <w:rsid w:val="0003695A"/>
    <w:rsid w:val="000371C1"/>
    <w:rsid w:val="00045326"/>
    <w:rsid w:val="00046470"/>
    <w:rsid w:val="000464B7"/>
    <w:rsid w:val="000517FD"/>
    <w:rsid w:val="00055F5E"/>
    <w:rsid w:val="000568F8"/>
    <w:rsid w:val="00076E90"/>
    <w:rsid w:val="0008009B"/>
    <w:rsid w:val="0009133B"/>
    <w:rsid w:val="00092438"/>
    <w:rsid w:val="00092B9A"/>
    <w:rsid w:val="00095527"/>
    <w:rsid w:val="00096D20"/>
    <w:rsid w:val="000A5431"/>
    <w:rsid w:val="000B49CB"/>
    <w:rsid w:val="000B60D0"/>
    <w:rsid w:val="000B6D5D"/>
    <w:rsid w:val="000D4D41"/>
    <w:rsid w:val="000D5D39"/>
    <w:rsid w:val="000D6FAA"/>
    <w:rsid w:val="000E3349"/>
    <w:rsid w:val="000E3E30"/>
    <w:rsid w:val="000E5E5C"/>
    <w:rsid w:val="000F399C"/>
    <w:rsid w:val="0010250E"/>
    <w:rsid w:val="00102FCD"/>
    <w:rsid w:val="00105367"/>
    <w:rsid w:val="0010618E"/>
    <w:rsid w:val="00107128"/>
    <w:rsid w:val="00112BD9"/>
    <w:rsid w:val="00113E7E"/>
    <w:rsid w:val="00121CDF"/>
    <w:rsid w:val="00123D42"/>
    <w:rsid w:val="001345DB"/>
    <w:rsid w:val="0013790C"/>
    <w:rsid w:val="00141BDA"/>
    <w:rsid w:val="00142685"/>
    <w:rsid w:val="00144C19"/>
    <w:rsid w:val="001564AA"/>
    <w:rsid w:val="00156AE6"/>
    <w:rsid w:val="00161163"/>
    <w:rsid w:val="0016457F"/>
    <w:rsid w:val="001713A3"/>
    <w:rsid w:val="00174DEC"/>
    <w:rsid w:val="00175D87"/>
    <w:rsid w:val="00176BB4"/>
    <w:rsid w:val="0018601A"/>
    <w:rsid w:val="00194613"/>
    <w:rsid w:val="001949DF"/>
    <w:rsid w:val="001A05EE"/>
    <w:rsid w:val="001A35BD"/>
    <w:rsid w:val="001A3ED3"/>
    <w:rsid w:val="001A4C53"/>
    <w:rsid w:val="001B08B0"/>
    <w:rsid w:val="001B0F1D"/>
    <w:rsid w:val="001B3696"/>
    <w:rsid w:val="001B524F"/>
    <w:rsid w:val="001C18E8"/>
    <w:rsid w:val="001C6F81"/>
    <w:rsid w:val="001D1C37"/>
    <w:rsid w:val="001D201E"/>
    <w:rsid w:val="001E1B31"/>
    <w:rsid w:val="001E48D5"/>
    <w:rsid w:val="001E7E45"/>
    <w:rsid w:val="001F0D4D"/>
    <w:rsid w:val="0020064F"/>
    <w:rsid w:val="00215927"/>
    <w:rsid w:val="00217FFB"/>
    <w:rsid w:val="00222B70"/>
    <w:rsid w:val="0022798D"/>
    <w:rsid w:val="002279F4"/>
    <w:rsid w:val="0023450E"/>
    <w:rsid w:val="002359E2"/>
    <w:rsid w:val="00261040"/>
    <w:rsid w:val="002633A0"/>
    <w:rsid w:val="002739B4"/>
    <w:rsid w:val="002750B1"/>
    <w:rsid w:val="00286E2A"/>
    <w:rsid w:val="00287187"/>
    <w:rsid w:val="00292BC3"/>
    <w:rsid w:val="0029460D"/>
    <w:rsid w:val="002947CA"/>
    <w:rsid w:val="00297B5B"/>
    <w:rsid w:val="002A38AF"/>
    <w:rsid w:val="002B1C41"/>
    <w:rsid w:val="002C423E"/>
    <w:rsid w:val="002D159D"/>
    <w:rsid w:val="002D60E9"/>
    <w:rsid w:val="002E356E"/>
    <w:rsid w:val="002E4127"/>
    <w:rsid w:val="002F5A66"/>
    <w:rsid w:val="00303948"/>
    <w:rsid w:val="0031474D"/>
    <w:rsid w:val="00325130"/>
    <w:rsid w:val="00326F52"/>
    <w:rsid w:val="0033020D"/>
    <w:rsid w:val="0033095C"/>
    <w:rsid w:val="0033715B"/>
    <w:rsid w:val="00337461"/>
    <w:rsid w:val="00343C7E"/>
    <w:rsid w:val="00351AB0"/>
    <w:rsid w:val="003551C4"/>
    <w:rsid w:val="0035585A"/>
    <w:rsid w:val="00357F34"/>
    <w:rsid w:val="00361AA7"/>
    <w:rsid w:val="00374C19"/>
    <w:rsid w:val="00376472"/>
    <w:rsid w:val="003831BA"/>
    <w:rsid w:val="003835CA"/>
    <w:rsid w:val="003926EC"/>
    <w:rsid w:val="003934D0"/>
    <w:rsid w:val="003944A5"/>
    <w:rsid w:val="003971C7"/>
    <w:rsid w:val="003978EF"/>
    <w:rsid w:val="003A476A"/>
    <w:rsid w:val="003A4A8C"/>
    <w:rsid w:val="003B7EF8"/>
    <w:rsid w:val="003C04AE"/>
    <w:rsid w:val="003C3141"/>
    <w:rsid w:val="003C4B8E"/>
    <w:rsid w:val="003D093B"/>
    <w:rsid w:val="003D6A2B"/>
    <w:rsid w:val="003F0DC1"/>
    <w:rsid w:val="003F20B0"/>
    <w:rsid w:val="004044AC"/>
    <w:rsid w:val="004055DA"/>
    <w:rsid w:val="0040670C"/>
    <w:rsid w:val="00410DD0"/>
    <w:rsid w:val="00416881"/>
    <w:rsid w:val="00426F21"/>
    <w:rsid w:val="00433788"/>
    <w:rsid w:val="00435C2E"/>
    <w:rsid w:val="00440902"/>
    <w:rsid w:val="00443905"/>
    <w:rsid w:val="00450480"/>
    <w:rsid w:val="00450B01"/>
    <w:rsid w:val="0045530B"/>
    <w:rsid w:val="00462D19"/>
    <w:rsid w:val="00467CE1"/>
    <w:rsid w:val="004844DD"/>
    <w:rsid w:val="00496BD3"/>
    <w:rsid w:val="00497539"/>
    <w:rsid w:val="004A0800"/>
    <w:rsid w:val="004A156A"/>
    <w:rsid w:val="004A5DC2"/>
    <w:rsid w:val="004B1A04"/>
    <w:rsid w:val="004B70DC"/>
    <w:rsid w:val="004C0DA4"/>
    <w:rsid w:val="004D3D29"/>
    <w:rsid w:val="004E75E2"/>
    <w:rsid w:val="004F69A3"/>
    <w:rsid w:val="00500020"/>
    <w:rsid w:val="00500992"/>
    <w:rsid w:val="005016CA"/>
    <w:rsid w:val="0052762E"/>
    <w:rsid w:val="00533108"/>
    <w:rsid w:val="00541DDA"/>
    <w:rsid w:val="005479BD"/>
    <w:rsid w:val="00551BEB"/>
    <w:rsid w:val="00560AAD"/>
    <w:rsid w:val="00563279"/>
    <w:rsid w:val="00587F18"/>
    <w:rsid w:val="0059338D"/>
    <w:rsid w:val="0059694F"/>
    <w:rsid w:val="0059796B"/>
    <w:rsid w:val="005A3DFA"/>
    <w:rsid w:val="005C4BAA"/>
    <w:rsid w:val="005D2B70"/>
    <w:rsid w:val="005E54B4"/>
    <w:rsid w:val="005E5E7E"/>
    <w:rsid w:val="005E668E"/>
    <w:rsid w:val="005F1BEB"/>
    <w:rsid w:val="005F3D57"/>
    <w:rsid w:val="005F4B8B"/>
    <w:rsid w:val="00600FA3"/>
    <w:rsid w:val="006074ED"/>
    <w:rsid w:val="00617053"/>
    <w:rsid w:val="00622AEB"/>
    <w:rsid w:val="00622B1A"/>
    <w:rsid w:val="00632CC2"/>
    <w:rsid w:val="00637C33"/>
    <w:rsid w:val="006420CD"/>
    <w:rsid w:val="006467E8"/>
    <w:rsid w:val="006469BB"/>
    <w:rsid w:val="00647B9B"/>
    <w:rsid w:val="00651A07"/>
    <w:rsid w:val="00652FF1"/>
    <w:rsid w:val="00660129"/>
    <w:rsid w:val="00665100"/>
    <w:rsid w:val="0066611A"/>
    <w:rsid w:val="006669CD"/>
    <w:rsid w:val="006726CE"/>
    <w:rsid w:val="0067345D"/>
    <w:rsid w:val="006822AC"/>
    <w:rsid w:val="0068492C"/>
    <w:rsid w:val="00693F1F"/>
    <w:rsid w:val="006A0A67"/>
    <w:rsid w:val="006A4014"/>
    <w:rsid w:val="006A7E7A"/>
    <w:rsid w:val="006B4ABC"/>
    <w:rsid w:val="006B6218"/>
    <w:rsid w:val="006C0019"/>
    <w:rsid w:val="006C162B"/>
    <w:rsid w:val="006D362D"/>
    <w:rsid w:val="006D5250"/>
    <w:rsid w:val="006E0CE5"/>
    <w:rsid w:val="006E1363"/>
    <w:rsid w:val="006E3B92"/>
    <w:rsid w:val="006E4F22"/>
    <w:rsid w:val="006E706B"/>
    <w:rsid w:val="006F2FC9"/>
    <w:rsid w:val="006F55D5"/>
    <w:rsid w:val="0070038B"/>
    <w:rsid w:val="00700657"/>
    <w:rsid w:val="00701660"/>
    <w:rsid w:val="00710180"/>
    <w:rsid w:val="00717532"/>
    <w:rsid w:val="0072085D"/>
    <w:rsid w:val="007240BF"/>
    <w:rsid w:val="007263EA"/>
    <w:rsid w:val="00736625"/>
    <w:rsid w:val="0074113F"/>
    <w:rsid w:val="00747792"/>
    <w:rsid w:val="0075076A"/>
    <w:rsid w:val="007507F6"/>
    <w:rsid w:val="00754332"/>
    <w:rsid w:val="0075592C"/>
    <w:rsid w:val="00757C7B"/>
    <w:rsid w:val="00770BF1"/>
    <w:rsid w:val="007759B2"/>
    <w:rsid w:val="00776390"/>
    <w:rsid w:val="0078341C"/>
    <w:rsid w:val="00786D2C"/>
    <w:rsid w:val="00794E42"/>
    <w:rsid w:val="00795109"/>
    <w:rsid w:val="00797B52"/>
    <w:rsid w:val="007A3E23"/>
    <w:rsid w:val="007C1236"/>
    <w:rsid w:val="007D0E97"/>
    <w:rsid w:val="007E063F"/>
    <w:rsid w:val="007E118A"/>
    <w:rsid w:val="007E6577"/>
    <w:rsid w:val="007F2C55"/>
    <w:rsid w:val="00802F30"/>
    <w:rsid w:val="00810E71"/>
    <w:rsid w:val="0081244B"/>
    <w:rsid w:val="00817105"/>
    <w:rsid w:val="00831C99"/>
    <w:rsid w:val="00831DDA"/>
    <w:rsid w:val="00832871"/>
    <w:rsid w:val="00836B81"/>
    <w:rsid w:val="00843227"/>
    <w:rsid w:val="0085483D"/>
    <w:rsid w:val="00864387"/>
    <w:rsid w:val="00865288"/>
    <w:rsid w:val="008730D3"/>
    <w:rsid w:val="008804AB"/>
    <w:rsid w:val="00882179"/>
    <w:rsid w:val="00884DD7"/>
    <w:rsid w:val="00892228"/>
    <w:rsid w:val="00892C91"/>
    <w:rsid w:val="00894752"/>
    <w:rsid w:val="00895757"/>
    <w:rsid w:val="008A421A"/>
    <w:rsid w:val="008A59C4"/>
    <w:rsid w:val="008A5E55"/>
    <w:rsid w:val="008B50B5"/>
    <w:rsid w:val="008C2D66"/>
    <w:rsid w:val="008C75C0"/>
    <w:rsid w:val="008D0A85"/>
    <w:rsid w:val="00910DD3"/>
    <w:rsid w:val="00913D91"/>
    <w:rsid w:val="00916214"/>
    <w:rsid w:val="00920563"/>
    <w:rsid w:val="00925B17"/>
    <w:rsid w:val="00945934"/>
    <w:rsid w:val="00945DE6"/>
    <w:rsid w:val="00954D54"/>
    <w:rsid w:val="0097303C"/>
    <w:rsid w:val="00974924"/>
    <w:rsid w:val="00975369"/>
    <w:rsid w:val="00996BA9"/>
    <w:rsid w:val="009A2C99"/>
    <w:rsid w:val="009A38BE"/>
    <w:rsid w:val="009A4F64"/>
    <w:rsid w:val="009B287D"/>
    <w:rsid w:val="009B62BB"/>
    <w:rsid w:val="009C446B"/>
    <w:rsid w:val="009D26A9"/>
    <w:rsid w:val="009D7543"/>
    <w:rsid w:val="009E00CD"/>
    <w:rsid w:val="009E4AC9"/>
    <w:rsid w:val="009E6F65"/>
    <w:rsid w:val="009E75B2"/>
    <w:rsid w:val="00A11FE0"/>
    <w:rsid w:val="00A1781E"/>
    <w:rsid w:val="00A277BA"/>
    <w:rsid w:val="00A33113"/>
    <w:rsid w:val="00A3584E"/>
    <w:rsid w:val="00A3736C"/>
    <w:rsid w:val="00A44A13"/>
    <w:rsid w:val="00A76320"/>
    <w:rsid w:val="00A810D2"/>
    <w:rsid w:val="00AA03F6"/>
    <w:rsid w:val="00AA27C2"/>
    <w:rsid w:val="00AA651D"/>
    <w:rsid w:val="00AC3207"/>
    <w:rsid w:val="00AC3454"/>
    <w:rsid w:val="00AD482C"/>
    <w:rsid w:val="00AD5C2D"/>
    <w:rsid w:val="00AD7A05"/>
    <w:rsid w:val="00AE3E81"/>
    <w:rsid w:val="00AF40F9"/>
    <w:rsid w:val="00AF6E09"/>
    <w:rsid w:val="00B05069"/>
    <w:rsid w:val="00B10248"/>
    <w:rsid w:val="00B10B75"/>
    <w:rsid w:val="00B2755A"/>
    <w:rsid w:val="00B329CB"/>
    <w:rsid w:val="00B34F4D"/>
    <w:rsid w:val="00B43D28"/>
    <w:rsid w:val="00B4415B"/>
    <w:rsid w:val="00B45A39"/>
    <w:rsid w:val="00B47F32"/>
    <w:rsid w:val="00B52BB0"/>
    <w:rsid w:val="00B538B7"/>
    <w:rsid w:val="00B62C34"/>
    <w:rsid w:val="00B66E37"/>
    <w:rsid w:val="00B67F83"/>
    <w:rsid w:val="00B74A30"/>
    <w:rsid w:val="00B829B9"/>
    <w:rsid w:val="00B831D3"/>
    <w:rsid w:val="00B84B3B"/>
    <w:rsid w:val="00B86582"/>
    <w:rsid w:val="00B935AA"/>
    <w:rsid w:val="00B93CB7"/>
    <w:rsid w:val="00BA2B75"/>
    <w:rsid w:val="00BA449B"/>
    <w:rsid w:val="00BA452E"/>
    <w:rsid w:val="00BA50B7"/>
    <w:rsid w:val="00BB15F2"/>
    <w:rsid w:val="00BB60A0"/>
    <w:rsid w:val="00BE6757"/>
    <w:rsid w:val="00BF3EE3"/>
    <w:rsid w:val="00C05631"/>
    <w:rsid w:val="00C05A0F"/>
    <w:rsid w:val="00C1231A"/>
    <w:rsid w:val="00C15E9B"/>
    <w:rsid w:val="00C214E1"/>
    <w:rsid w:val="00C23F9F"/>
    <w:rsid w:val="00C25C2B"/>
    <w:rsid w:val="00C2717A"/>
    <w:rsid w:val="00C44CDC"/>
    <w:rsid w:val="00C51AEE"/>
    <w:rsid w:val="00C53DA0"/>
    <w:rsid w:val="00C5742C"/>
    <w:rsid w:val="00C64F40"/>
    <w:rsid w:val="00C772BF"/>
    <w:rsid w:val="00C77DE6"/>
    <w:rsid w:val="00C92E74"/>
    <w:rsid w:val="00C96E12"/>
    <w:rsid w:val="00CA3443"/>
    <w:rsid w:val="00CA36C6"/>
    <w:rsid w:val="00CA5ACF"/>
    <w:rsid w:val="00CA730F"/>
    <w:rsid w:val="00CB56DA"/>
    <w:rsid w:val="00CC29F0"/>
    <w:rsid w:val="00CC700D"/>
    <w:rsid w:val="00CC73A0"/>
    <w:rsid w:val="00CD57FB"/>
    <w:rsid w:val="00CD7334"/>
    <w:rsid w:val="00CF7818"/>
    <w:rsid w:val="00D02526"/>
    <w:rsid w:val="00D06AB8"/>
    <w:rsid w:val="00D1054A"/>
    <w:rsid w:val="00D10DE3"/>
    <w:rsid w:val="00D21289"/>
    <w:rsid w:val="00D2294B"/>
    <w:rsid w:val="00D22E9F"/>
    <w:rsid w:val="00D233D6"/>
    <w:rsid w:val="00D23964"/>
    <w:rsid w:val="00D36578"/>
    <w:rsid w:val="00D42310"/>
    <w:rsid w:val="00D648C2"/>
    <w:rsid w:val="00D67161"/>
    <w:rsid w:val="00D70E83"/>
    <w:rsid w:val="00D74275"/>
    <w:rsid w:val="00D754E4"/>
    <w:rsid w:val="00D80A68"/>
    <w:rsid w:val="00D81A73"/>
    <w:rsid w:val="00D83113"/>
    <w:rsid w:val="00DA34A0"/>
    <w:rsid w:val="00DA4DCC"/>
    <w:rsid w:val="00DB3135"/>
    <w:rsid w:val="00DB647E"/>
    <w:rsid w:val="00DC5267"/>
    <w:rsid w:val="00DC574C"/>
    <w:rsid w:val="00DD2CDB"/>
    <w:rsid w:val="00DE1F06"/>
    <w:rsid w:val="00DF0C70"/>
    <w:rsid w:val="00DF6956"/>
    <w:rsid w:val="00E02C93"/>
    <w:rsid w:val="00E043F7"/>
    <w:rsid w:val="00E07C3C"/>
    <w:rsid w:val="00E101A3"/>
    <w:rsid w:val="00E132B4"/>
    <w:rsid w:val="00E1577C"/>
    <w:rsid w:val="00E16A73"/>
    <w:rsid w:val="00E1727A"/>
    <w:rsid w:val="00E2374A"/>
    <w:rsid w:val="00E2682B"/>
    <w:rsid w:val="00E528A9"/>
    <w:rsid w:val="00E71260"/>
    <w:rsid w:val="00E75161"/>
    <w:rsid w:val="00E7697D"/>
    <w:rsid w:val="00E81DB6"/>
    <w:rsid w:val="00E82F80"/>
    <w:rsid w:val="00E8667E"/>
    <w:rsid w:val="00E95BBC"/>
    <w:rsid w:val="00E95EFE"/>
    <w:rsid w:val="00EB04DB"/>
    <w:rsid w:val="00EB4A9D"/>
    <w:rsid w:val="00EB6595"/>
    <w:rsid w:val="00EC33E8"/>
    <w:rsid w:val="00ED213A"/>
    <w:rsid w:val="00ED55DB"/>
    <w:rsid w:val="00EE6835"/>
    <w:rsid w:val="00EF018D"/>
    <w:rsid w:val="00EF219C"/>
    <w:rsid w:val="00F009A8"/>
    <w:rsid w:val="00F15673"/>
    <w:rsid w:val="00F16D4C"/>
    <w:rsid w:val="00F23118"/>
    <w:rsid w:val="00F2611E"/>
    <w:rsid w:val="00F265D6"/>
    <w:rsid w:val="00F26668"/>
    <w:rsid w:val="00F34614"/>
    <w:rsid w:val="00F35BFA"/>
    <w:rsid w:val="00F37866"/>
    <w:rsid w:val="00F425BA"/>
    <w:rsid w:val="00F43F1F"/>
    <w:rsid w:val="00F52D00"/>
    <w:rsid w:val="00F52F9C"/>
    <w:rsid w:val="00F55C1D"/>
    <w:rsid w:val="00F6718D"/>
    <w:rsid w:val="00F67297"/>
    <w:rsid w:val="00F74638"/>
    <w:rsid w:val="00F75F3E"/>
    <w:rsid w:val="00F7670E"/>
    <w:rsid w:val="00F769BF"/>
    <w:rsid w:val="00F83730"/>
    <w:rsid w:val="00F85A0F"/>
    <w:rsid w:val="00F85F36"/>
    <w:rsid w:val="00F93EB2"/>
    <w:rsid w:val="00FA0784"/>
    <w:rsid w:val="00FA0C64"/>
    <w:rsid w:val="00FB19AE"/>
    <w:rsid w:val="00FB21B7"/>
    <w:rsid w:val="00FB3306"/>
    <w:rsid w:val="00FB539E"/>
    <w:rsid w:val="00FC4B2C"/>
    <w:rsid w:val="00FD5A79"/>
    <w:rsid w:val="00FE0BD2"/>
    <w:rsid w:val="00FE182B"/>
    <w:rsid w:val="00FE4B7A"/>
    <w:rsid w:val="00FF45BB"/>
    <w:rsid w:val="02AB6C4F"/>
    <w:rsid w:val="13048DCF"/>
    <w:rsid w:val="21E4D6FB"/>
    <w:rsid w:val="31F5F74C"/>
    <w:rsid w:val="3836D3AE"/>
    <w:rsid w:val="3B2B27B6"/>
    <w:rsid w:val="3F20F1D5"/>
    <w:rsid w:val="46280382"/>
    <w:rsid w:val="5CC32610"/>
    <w:rsid w:val="5FA85385"/>
    <w:rsid w:val="7C1B54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064F5"/>
  <w15:docId w15:val="{BDE0FEA4-AD75-4BF3-9DA8-6948DCB6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A651D"/>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7240BF"/>
    <w:pPr>
      <w:numPr>
        <w:ilvl w:val="2"/>
        <w:numId w:val="21"/>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5"/>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7240BF"/>
    <w:pPr>
      <w:spacing w:before="240"/>
    </w:pPr>
    <w:rPr>
      <w:color w:val="E57200" w:themeColor="accent2"/>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2"/>
    <w:rsid w:val="007240BF"/>
    <w:rPr>
      <w:rFonts w:asciiTheme="majorHAnsi" w:eastAsiaTheme="minorHAnsi" w:hAnsiTheme="majorHAnsi" w:cs="Arial"/>
      <w:color w:val="653279" w:themeColor="accent1"/>
      <w:sz w:val="28"/>
      <w:lang w:eastAsia="en-US"/>
    </w:rPr>
  </w:style>
  <w:style w:type="character" w:customStyle="1" w:styleId="Heading4Char">
    <w:name w:val="Heading 4 Char"/>
    <w:aliases w:val="~Level4Heading Char"/>
    <w:basedOn w:val="DefaultParagraphFont"/>
    <w:link w:val="Heading4"/>
    <w:uiPriority w:val="5"/>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7"/>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7"/>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7"/>
      </w:numPr>
      <w:outlineLvl w:val="1"/>
    </w:pPr>
    <w:rPr>
      <w:color w:val="888B8D" w:themeColor="text2"/>
      <w:sz w:val="28"/>
    </w:rPr>
  </w:style>
  <w:style w:type="paragraph" w:customStyle="1" w:styleId="BodyHeading">
    <w:name w:val="~BodyHeading"/>
    <w:basedOn w:val="Normal"/>
    <w:next w:val="Normal"/>
    <w:uiPriority w:val="2"/>
    <w:qFormat/>
    <w:rsid w:val="007240BF"/>
    <w:pPr>
      <w:keepNext/>
      <w:spacing w:after="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18"/>
      </w:numPr>
      <w:spacing w:before="60" w:after="60"/>
    </w:pPr>
    <w:rPr>
      <w:rFonts w:eastAsia="Calibri"/>
    </w:rPr>
  </w:style>
  <w:style w:type="paragraph" w:customStyle="1" w:styleId="Bullet2">
    <w:name w:val="~Bullet2"/>
    <w:basedOn w:val="Normal"/>
    <w:rsid w:val="00CA5ACF"/>
    <w:pPr>
      <w:numPr>
        <w:ilvl w:val="1"/>
        <w:numId w:val="18"/>
      </w:numPr>
      <w:spacing w:before="60" w:after="60"/>
    </w:pPr>
  </w:style>
  <w:style w:type="paragraph" w:customStyle="1" w:styleId="Bullet3">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F52D00"/>
    <w:rPr>
      <w:sz w:val="26"/>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19"/>
      </w:numPr>
      <w:spacing w:before="60" w:after="60"/>
    </w:pPr>
  </w:style>
  <w:style w:type="paragraph" w:customStyle="1" w:styleId="NumBullet2">
    <w:name w:val="~NumBullet2"/>
    <w:basedOn w:val="Normal"/>
    <w:rsid w:val="00CA5ACF"/>
    <w:pPr>
      <w:numPr>
        <w:ilvl w:val="1"/>
        <w:numId w:val="19"/>
      </w:numPr>
      <w:spacing w:before="60" w:after="60"/>
    </w:pPr>
  </w:style>
  <w:style w:type="paragraph" w:customStyle="1" w:styleId="NumBullet3">
    <w:name w:val="~NumBullet3"/>
    <w:basedOn w:val="Normal"/>
    <w:rsid w:val="00CA5ACF"/>
    <w:pPr>
      <w:numPr>
        <w:ilvl w:val="2"/>
        <w:numId w:val="19"/>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20"/>
      </w:numPr>
    </w:pPr>
    <w:rPr>
      <w:rFonts w:eastAsia="Calibri"/>
    </w:rPr>
  </w:style>
  <w:style w:type="paragraph" w:customStyle="1" w:styleId="TableBullet2">
    <w:name w:val="~TableBullet2"/>
    <w:basedOn w:val="TableTextLeft"/>
    <w:uiPriority w:val="31"/>
    <w:rsid w:val="00CA5ACF"/>
    <w:pPr>
      <w:numPr>
        <w:ilvl w:val="1"/>
        <w:numId w:val="20"/>
      </w:numPr>
    </w:pPr>
  </w:style>
  <w:style w:type="paragraph" w:customStyle="1" w:styleId="TableBullet3">
    <w:name w:val="~TableBullet3"/>
    <w:basedOn w:val="TableTextLeft"/>
    <w:uiPriority w:val="31"/>
    <w:rsid w:val="00CA5ACF"/>
    <w:pPr>
      <w:numPr>
        <w:ilvl w:val="2"/>
        <w:numId w:val="20"/>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uiPriority w:val="99"/>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36"/>
      </w:numPr>
      <w:spacing w:before="120" w:after="120" w:line="240" w:lineRule="auto"/>
      <w:ind w:left="431" w:hanging="431"/>
      <w:contextualSpacing/>
      <w:jc w:val="both"/>
    </w:pPr>
    <w:rPr>
      <w:rFonts w:eastAsiaTheme="minorHAnsi" w:cs="Arial"/>
      <w:szCs w:val="22"/>
      <w:lang w:eastAsia="en-US"/>
    </w:rPr>
  </w:style>
  <w:style w:type="paragraph" w:customStyle="1" w:styleId="KeyMsg1">
    <w:name w:val="~KeyMsg1"/>
    <w:basedOn w:val="KeyMsgBoxText"/>
    <w:next w:val="Normal"/>
    <w:uiPriority w:val="32"/>
    <w:qFormat/>
    <w:rsid w:val="00F52D00"/>
    <w:rPr>
      <w:color w:val="653279" w:themeColor="accent1"/>
    </w:rPr>
  </w:style>
  <w:style w:type="paragraph" w:customStyle="1" w:styleId="KeyMsg2">
    <w:name w:val="~KeyMsg2"/>
    <w:basedOn w:val="KeyMsg1"/>
    <w:next w:val="Normal"/>
    <w:uiPriority w:val="32"/>
    <w:qFormat/>
    <w:rsid w:val="00F52D00"/>
    <w:rPr>
      <w:color w:val="E57200" w:themeColor="accent2"/>
    </w:rPr>
  </w:style>
  <w:style w:type="paragraph" w:styleId="ListParagraph">
    <w:name w:val="List Paragraph"/>
    <w:basedOn w:val="Normal"/>
    <w:uiPriority w:val="39"/>
    <w:qFormat/>
    <w:rsid w:val="00736625"/>
    <w:pPr>
      <w:ind w:left="720"/>
      <w:contextualSpacing/>
    </w:pPr>
  </w:style>
  <w:style w:type="character" w:styleId="UnresolvedMention">
    <w:name w:val="Unresolved Mention"/>
    <w:basedOn w:val="DefaultParagraphFont"/>
    <w:uiPriority w:val="99"/>
    <w:semiHidden/>
    <w:unhideWhenUsed/>
    <w:rsid w:val="00D80A68"/>
    <w:rPr>
      <w:color w:val="605E5C"/>
      <w:shd w:val="clear" w:color="auto" w:fill="E1DFDD"/>
    </w:rPr>
  </w:style>
  <w:style w:type="paragraph" w:styleId="Revision">
    <w:name w:val="Revision"/>
    <w:hidden/>
    <w:uiPriority w:val="99"/>
    <w:semiHidden/>
    <w:rsid w:val="00FD5A79"/>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caw.org.uk/advice-line/" TargetMode="External"/><Relationship Id="rId18" Type="http://schemas.openxmlformats.org/officeDocument/2006/relationships/hyperlink" Target="mailto:CIW@gov.wal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organisations/ofsted" TargetMode="External"/><Relationship Id="rId7" Type="http://schemas.openxmlformats.org/officeDocument/2006/relationships/endnotes" Target="endnotes.xml"/><Relationship Id="rId12" Type="http://schemas.openxmlformats.org/officeDocument/2006/relationships/hyperlink" Target="https://protect-advice.org.uk" TargetMode="External"/><Relationship Id="rId17" Type="http://schemas.openxmlformats.org/officeDocument/2006/relationships/hyperlink" Target="https://rqia.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rqia.org.uk" TargetMode="External"/><Relationship Id="rId20" Type="http://schemas.openxmlformats.org/officeDocument/2006/relationships/hyperlink" Target="mailto:CIE@ofste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dvice.org.uk/contact-protect-advice-line/" TargetMode="External"/><Relationship Id="rId24" Type="http://schemas.openxmlformats.org/officeDocument/2006/relationships/hyperlink" Target="https://protect-advice.org.uk" TargetMode="External"/><Relationship Id="rId5" Type="http://schemas.openxmlformats.org/officeDocument/2006/relationships/webSettings" Target="webSettings.xml"/><Relationship Id="rId15" Type="http://schemas.openxmlformats.org/officeDocument/2006/relationships/hyperlink" Target="https://cqc.org.uk/" TargetMode="External"/><Relationship Id="rId23" Type="http://schemas.openxmlformats.org/officeDocument/2006/relationships/hyperlink" Target="https://www.gov.uk/guidance/report-serious-wrongdoing-at-a-charity-as-a-worker-or-volunteer" TargetMode="External"/><Relationship Id="rId28" Type="http://schemas.openxmlformats.org/officeDocument/2006/relationships/theme" Target="theme/theme1.xml"/><Relationship Id="rId10" Type="http://schemas.openxmlformats.org/officeDocument/2006/relationships/hyperlink" Target="mailto:HRAdvice@sense.org.uk" TargetMode="External"/><Relationship Id="rId19" Type="http://schemas.openxmlformats.org/officeDocument/2006/relationships/hyperlink" Target="https://careinspectorate.wales" TargetMode="External"/><Relationship Id="rId4" Type="http://schemas.openxmlformats.org/officeDocument/2006/relationships/settings" Target="settings.xml"/><Relationship Id="rId9" Type="http://schemas.openxmlformats.org/officeDocument/2006/relationships/hyperlink" Target="mailto:whistle@protect-advice.org.uk" TargetMode="External"/><Relationship Id="rId14" Type="http://schemas.openxmlformats.org/officeDocument/2006/relationships/hyperlink" Target="mailto:HRAdvice@sense.org.uk" TargetMode="External"/><Relationship Id="rId22" Type="http://schemas.openxmlformats.org/officeDocument/2006/relationships/hyperlink" Target="https://www.gov.uk/government/organisations/charity-commiss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lo\Downloads\Sense_Generic_Word_Template_-_without_instructions%20(1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14D-EEC1-416E-9389-76F595403834}">
  <ds:schemaRefs>
    <ds:schemaRef ds:uri="http://schemas.openxmlformats.org/officeDocument/2006/bibliography"/>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Sense_Generic_Word_Template_-_without_instructions (15)</Template>
  <TotalTime>0</TotalTime>
  <Pages>9</Pages>
  <Words>2124</Words>
  <Characters>12109</Characters>
  <Application>Microsoft Office Word</Application>
  <DocSecurity>0</DocSecurity>
  <Lines>100</Lines>
  <Paragraphs>28</Paragraphs>
  <ScaleCrop>false</ScaleCrop>
  <Company>CTS Creative Template Solutions Ltd</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Robert Carlo</dc:creator>
  <cp:lastModifiedBy>Jane Ackrill</cp:lastModifiedBy>
  <cp:revision>2</cp:revision>
  <cp:lastPrinted>2020-01-07T16:16:00Z</cp:lastPrinted>
  <dcterms:created xsi:type="dcterms:W3CDTF">2023-11-21T14:49:00Z</dcterms:created>
  <dcterms:modified xsi:type="dcterms:W3CDTF">2023-11-21T14:49:00Z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ies>
</file>